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26E8" w:rsidRDefault="007C26E8" w:rsidP="007C26E8">
      <w:pPr>
        <w:tabs>
          <w:tab w:val="left" w:pos="8325"/>
        </w:tabs>
        <w:spacing w:after="0"/>
        <w:rPr>
          <w:rFonts w:ascii="Bernard MT Condensed" w:hAnsi="Bernard MT Condensed"/>
          <w:color w:val="403152"/>
          <w:sz w:val="40"/>
          <w:szCs w:val="40"/>
        </w:rPr>
      </w:pPr>
      <w:r>
        <w:rPr>
          <w:rFonts w:ascii="Monotype Corsiva" w:hAnsi="Monotype Corsiva"/>
          <w:noProof/>
          <w:color w:val="000000"/>
        </w:rPr>
        <w:drawing>
          <wp:anchor distT="0" distB="0" distL="114300" distR="114300" simplePos="0" relativeHeight="251659264" behindDoc="0" locked="0" layoutInCell="1" allowOverlap="1" wp14:anchorId="5DCFD2D4" wp14:editId="08D7E51D">
            <wp:simplePos x="0" y="0"/>
            <wp:positionH relativeFrom="column">
              <wp:posOffset>2469515</wp:posOffset>
            </wp:positionH>
            <wp:positionV relativeFrom="paragraph">
              <wp:posOffset>-539750</wp:posOffset>
            </wp:positionV>
            <wp:extent cx="825500" cy="688340"/>
            <wp:effectExtent l="0" t="0" r="0" b="0"/>
            <wp:wrapNone/>
            <wp:docPr id="3" name="Picture 2" descr="h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h1"/>
                    <pic:cNvPicPr>
                      <a:picLocks noChangeAspect="1" noChangeArrowheads="1"/>
                    </pic:cNvPicPr>
                  </pic:nvPicPr>
                  <pic:blipFill>
                    <a:blip r:embed="rId5">
                      <a:lum bright="-30000" contrast="48000"/>
                    </a:blip>
                    <a:srcRect l="43359" r="43359" b="30721"/>
                    <a:stretch>
                      <a:fillRect/>
                    </a:stretch>
                  </pic:blipFill>
                  <pic:spPr>
                    <a:xfrm>
                      <a:off x="0" y="0"/>
                      <a:ext cx="849578" cy="708600"/>
                    </a:xfrm>
                    <a:prstGeom prst="rect">
                      <a:avLst/>
                    </a:prstGeom>
                    <a:noFill/>
                    <a:ln w="9525">
                      <a:noFill/>
                      <a:miter lim="800000"/>
                      <a:headEnd/>
                      <a:tailEnd/>
                    </a:ln>
                  </pic:spPr>
                </pic:pic>
              </a:graphicData>
            </a:graphic>
          </wp:anchor>
        </w:drawing>
      </w:r>
    </w:p>
    <w:p w:rsidR="007C26E8" w:rsidRDefault="007C26E8" w:rsidP="007C26E8">
      <w:pPr>
        <w:spacing w:after="0" w:line="240" w:lineRule="auto"/>
        <w:jc w:val="center"/>
        <w:rPr>
          <w:rFonts w:ascii="Algerian" w:eastAsia="Batang" w:hAnsi="Algerian"/>
          <w:b/>
          <w:color w:val="0D0D0D"/>
          <w:sz w:val="32"/>
          <w:szCs w:val="32"/>
        </w:rPr>
      </w:pPr>
      <w:r>
        <w:rPr>
          <w:rFonts w:ascii="Algerian" w:eastAsia="Batang" w:hAnsi="Algerian"/>
          <w:b/>
          <w:color w:val="0D0D0D"/>
          <w:sz w:val="32"/>
          <w:szCs w:val="32"/>
        </w:rPr>
        <w:t>USMANU DANFODIYO UNIVERSITY, SOKOTO</w:t>
      </w:r>
    </w:p>
    <w:p w:rsidR="007C26E8" w:rsidRDefault="007C26E8" w:rsidP="007C26E8">
      <w:pPr>
        <w:tabs>
          <w:tab w:val="left" w:pos="8325"/>
        </w:tabs>
        <w:spacing w:after="0"/>
        <w:jc w:val="center"/>
        <w:rPr>
          <w:rFonts w:ascii="Aharoni" w:hAnsi="Aharoni" w:cs="Aharoni"/>
          <w:color w:val="403152"/>
          <w:sz w:val="36"/>
          <w:szCs w:val="36"/>
        </w:rPr>
      </w:pPr>
      <w:r>
        <w:rPr>
          <w:rFonts w:ascii="Aharoni" w:hAnsi="Aharoni" w:cs="Aharoni"/>
          <w:color w:val="403152"/>
          <w:sz w:val="36"/>
          <w:szCs w:val="36"/>
        </w:rPr>
        <w:t>University Visibility Committee</w:t>
      </w:r>
    </w:p>
    <w:p w:rsidR="007C26E8" w:rsidRDefault="007C26E8" w:rsidP="007C26E8">
      <w:pPr>
        <w:pStyle w:val="ListParagraph"/>
        <w:tabs>
          <w:tab w:val="left" w:pos="8325"/>
        </w:tabs>
        <w:spacing w:after="0"/>
        <w:ind w:left="1080"/>
        <w:rPr>
          <w:rFonts w:asciiTheme="minorHAnsi" w:hAnsiTheme="minorHAnsi"/>
          <w:bCs/>
        </w:rPr>
      </w:pPr>
    </w:p>
    <w:p w:rsidR="007C26E8" w:rsidRDefault="00E37EDD" w:rsidP="007C26E8">
      <w:pPr>
        <w:pStyle w:val="ListParagraph"/>
        <w:tabs>
          <w:tab w:val="left" w:pos="8325"/>
        </w:tabs>
        <w:spacing w:after="0"/>
        <w:ind w:left="1080"/>
        <w:rPr>
          <w:b/>
          <w:bCs/>
          <w:sz w:val="24"/>
          <w:szCs w:val="24"/>
          <w:lang w:val="en-GB"/>
        </w:rPr>
      </w:pPr>
      <w:r>
        <w:rPr>
          <w:b/>
          <w:bCs/>
          <w:sz w:val="24"/>
          <w:szCs w:val="24"/>
          <w:lang w:val="en-GB"/>
        </w:rPr>
        <w:t xml:space="preserve">                             </w:t>
      </w:r>
      <w:bookmarkStart w:id="0" w:name="_GoBack"/>
      <w:bookmarkEnd w:id="0"/>
      <w:r w:rsidR="007C26E8">
        <w:rPr>
          <w:b/>
          <w:bCs/>
          <w:sz w:val="24"/>
          <w:szCs w:val="24"/>
          <w:lang w:val="en-GB"/>
        </w:rPr>
        <w:t>STAFF PROFILE UPDATED (ACADEMIC)</w:t>
      </w:r>
    </w:p>
    <w:tbl>
      <w:tblPr>
        <w:tblStyle w:val="TableGrid"/>
        <w:tblpPr w:leftFromText="180" w:rightFromText="180" w:vertAnchor="text" w:horzAnchor="page" w:tblpXSpec="center" w:tblpY="435"/>
        <w:tblOverlap w:val="never"/>
        <w:tblW w:w="11642" w:type="dxa"/>
        <w:tblLayout w:type="fixed"/>
        <w:tblLook w:val="04A0" w:firstRow="1" w:lastRow="0" w:firstColumn="1" w:lastColumn="0" w:noHBand="0" w:noVBand="1"/>
      </w:tblPr>
      <w:tblGrid>
        <w:gridCol w:w="2898"/>
        <w:gridCol w:w="8744"/>
      </w:tblGrid>
      <w:tr w:rsidR="007C26E8" w:rsidRPr="007A5CE9" w:rsidTr="00202FAC">
        <w:tc>
          <w:tcPr>
            <w:tcW w:w="2898" w:type="dxa"/>
          </w:tcPr>
          <w:p w:rsidR="007C26E8" w:rsidRPr="007A5CE9" w:rsidRDefault="007C26E8" w:rsidP="00202FAC">
            <w:pPr>
              <w:spacing w:after="0" w:line="240" w:lineRule="auto"/>
              <w:rPr>
                <w:rFonts w:asciiTheme="minorHAnsi" w:eastAsiaTheme="minorHAnsi" w:hAnsiTheme="minorHAnsi" w:cstheme="minorHAnsi"/>
                <w:b/>
                <w:sz w:val="24"/>
                <w:szCs w:val="24"/>
                <w:lang w:val="en-GB"/>
              </w:rPr>
            </w:pPr>
            <w:r w:rsidRPr="007A5CE9">
              <w:rPr>
                <w:rFonts w:asciiTheme="minorHAnsi" w:eastAsiaTheme="minorHAnsi" w:hAnsiTheme="minorHAnsi" w:cstheme="minorHAnsi"/>
                <w:b/>
                <w:sz w:val="24"/>
                <w:szCs w:val="24"/>
                <w:lang w:val="en-GB"/>
              </w:rPr>
              <w:t>CONTENT</w:t>
            </w:r>
          </w:p>
        </w:tc>
        <w:tc>
          <w:tcPr>
            <w:tcW w:w="8744" w:type="dxa"/>
          </w:tcPr>
          <w:p w:rsidR="007C26E8" w:rsidRPr="007A5CE9" w:rsidRDefault="007C26E8" w:rsidP="00202FAC">
            <w:pPr>
              <w:spacing w:after="0" w:line="240" w:lineRule="auto"/>
              <w:rPr>
                <w:rFonts w:asciiTheme="minorHAnsi" w:eastAsiaTheme="minorHAnsi" w:hAnsiTheme="minorHAnsi" w:cstheme="minorHAnsi"/>
                <w:sz w:val="24"/>
                <w:szCs w:val="24"/>
                <w:lang w:val="en-GB"/>
              </w:rPr>
            </w:pPr>
          </w:p>
        </w:tc>
      </w:tr>
      <w:tr w:rsidR="007C26E8" w:rsidRPr="007A5CE9" w:rsidTr="00202FAC">
        <w:tc>
          <w:tcPr>
            <w:tcW w:w="2898" w:type="dxa"/>
          </w:tcPr>
          <w:p w:rsidR="007C26E8" w:rsidRPr="007A5CE9" w:rsidRDefault="007C26E8" w:rsidP="00202FAC">
            <w:pPr>
              <w:spacing w:after="0" w:line="240" w:lineRule="auto"/>
              <w:rPr>
                <w:rFonts w:asciiTheme="minorHAnsi" w:eastAsiaTheme="minorHAnsi" w:hAnsiTheme="minorHAnsi" w:cstheme="minorHAnsi"/>
                <w:sz w:val="24"/>
                <w:szCs w:val="24"/>
                <w:lang w:val="en-GB"/>
              </w:rPr>
            </w:pPr>
            <w:r w:rsidRPr="007A5CE9">
              <w:rPr>
                <w:rFonts w:asciiTheme="minorHAnsi" w:eastAsiaTheme="minorHAnsi" w:hAnsiTheme="minorHAnsi" w:cstheme="minorHAnsi"/>
                <w:sz w:val="24"/>
                <w:szCs w:val="24"/>
                <w:lang w:val="en-GB"/>
              </w:rPr>
              <w:t>Staff Name: Current Title, and Full Name (First name, Middle name and Surname)</w:t>
            </w:r>
          </w:p>
        </w:tc>
        <w:tc>
          <w:tcPr>
            <w:tcW w:w="8744" w:type="dxa"/>
          </w:tcPr>
          <w:p w:rsidR="007C26E8" w:rsidRPr="007A5CE9" w:rsidRDefault="00702E3E" w:rsidP="00202FAC">
            <w:pPr>
              <w:spacing w:after="0" w:line="240" w:lineRule="auto"/>
              <w:rPr>
                <w:rFonts w:asciiTheme="minorHAnsi" w:eastAsiaTheme="minorHAnsi" w:hAnsiTheme="minorHAnsi" w:cstheme="minorHAnsi"/>
                <w:b/>
                <w:sz w:val="24"/>
                <w:szCs w:val="24"/>
              </w:rPr>
            </w:pPr>
            <w:r w:rsidRPr="007A5CE9">
              <w:rPr>
                <w:rFonts w:asciiTheme="minorHAnsi" w:eastAsiaTheme="minorHAnsi" w:hAnsiTheme="minorHAnsi" w:cstheme="minorHAnsi"/>
                <w:b/>
                <w:sz w:val="24"/>
                <w:szCs w:val="24"/>
              </w:rPr>
              <w:t xml:space="preserve">ABUBAKAR USMAN </w:t>
            </w:r>
            <w:r w:rsidR="00E87CBE" w:rsidRPr="007A5CE9">
              <w:rPr>
                <w:rFonts w:asciiTheme="minorHAnsi" w:eastAsiaTheme="minorHAnsi" w:hAnsiTheme="minorHAnsi" w:cstheme="minorHAnsi"/>
                <w:b/>
                <w:sz w:val="24"/>
                <w:szCs w:val="24"/>
              </w:rPr>
              <w:t>(BMLS, MSc)</w:t>
            </w:r>
          </w:p>
        </w:tc>
      </w:tr>
      <w:tr w:rsidR="007C26E8" w:rsidRPr="007A5CE9" w:rsidTr="00202FAC">
        <w:tc>
          <w:tcPr>
            <w:tcW w:w="2898" w:type="dxa"/>
          </w:tcPr>
          <w:p w:rsidR="007C26E8" w:rsidRPr="007A5CE9" w:rsidRDefault="007C26E8" w:rsidP="00202FAC">
            <w:pPr>
              <w:spacing w:after="0" w:line="240" w:lineRule="auto"/>
              <w:rPr>
                <w:rFonts w:asciiTheme="minorHAnsi" w:eastAsiaTheme="minorHAnsi" w:hAnsiTheme="minorHAnsi" w:cstheme="minorHAnsi"/>
                <w:sz w:val="24"/>
                <w:szCs w:val="24"/>
                <w:lang w:val="en-GB"/>
              </w:rPr>
            </w:pPr>
            <w:r w:rsidRPr="007A5CE9">
              <w:rPr>
                <w:rFonts w:asciiTheme="minorHAnsi" w:eastAsiaTheme="minorHAnsi" w:hAnsiTheme="minorHAnsi" w:cstheme="minorHAnsi"/>
                <w:sz w:val="24"/>
                <w:szCs w:val="24"/>
                <w:lang w:val="en-GB"/>
              </w:rPr>
              <w:t>Recent Picture</w:t>
            </w:r>
          </w:p>
        </w:tc>
        <w:tc>
          <w:tcPr>
            <w:tcW w:w="8744" w:type="dxa"/>
          </w:tcPr>
          <w:p w:rsidR="007C26E8" w:rsidRDefault="007A5CE9" w:rsidP="00202FAC">
            <w:pPr>
              <w:pStyle w:val="NormalWeb"/>
              <w:rPr>
                <w:rFonts w:asciiTheme="minorHAnsi" w:eastAsiaTheme="minorHAnsi" w:hAnsiTheme="minorHAnsi" w:cstheme="minorHAnsi"/>
                <w:lang w:val="en-GB" w:eastAsia="en-GB"/>
              </w:rPr>
            </w:pPr>
            <w:r>
              <w:rPr>
                <w:noProof/>
                <w:lang w:eastAsia="en-US"/>
              </w:rPr>
              <w:drawing>
                <wp:inline distT="0" distB="0" distL="0" distR="0">
                  <wp:extent cx="1664898" cy="1817104"/>
                  <wp:effectExtent l="0" t="0" r="0" b="0"/>
                  <wp:docPr id="1" name="Picture 1" descr="Usman Abubakar - Usmanu Danfodiyo University Soko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man Abubakar - Usmanu Danfodiyo University Sokoto"/>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73230" cy="1826198"/>
                          </a:xfrm>
                          <a:prstGeom prst="rect">
                            <a:avLst/>
                          </a:prstGeom>
                          <a:noFill/>
                          <a:ln>
                            <a:noFill/>
                          </a:ln>
                        </pic:spPr>
                      </pic:pic>
                    </a:graphicData>
                  </a:graphic>
                </wp:inline>
              </w:drawing>
            </w:r>
          </w:p>
          <w:p w:rsidR="007A5CE9" w:rsidRPr="007A5CE9" w:rsidRDefault="007A5CE9" w:rsidP="00202FAC">
            <w:pPr>
              <w:pStyle w:val="NormalWeb"/>
              <w:rPr>
                <w:rFonts w:asciiTheme="minorHAnsi" w:eastAsiaTheme="minorHAnsi" w:hAnsiTheme="minorHAnsi" w:cstheme="minorHAnsi"/>
                <w:lang w:val="en-GB" w:eastAsia="en-GB"/>
              </w:rPr>
            </w:pPr>
          </w:p>
        </w:tc>
      </w:tr>
      <w:tr w:rsidR="007C26E8" w:rsidRPr="007A5CE9" w:rsidTr="00202FAC">
        <w:tc>
          <w:tcPr>
            <w:tcW w:w="2898" w:type="dxa"/>
          </w:tcPr>
          <w:p w:rsidR="007C26E8" w:rsidRPr="007A5CE9" w:rsidRDefault="007C26E8" w:rsidP="00202FAC">
            <w:pPr>
              <w:spacing w:after="0" w:line="240" w:lineRule="auto"/>
              <w:rPr>
                <w:rFonts w:asciiTheme="minorHAnsi" w:eastAsiaTheme="minorHAnsi" w:hAnsiTheme="minorHAnsi" w:cstheme="minorHAnsi"/>
                <w:sz w:val="24"/>
                <w:szCs w:val="24"/>
                <w:lang w:val="en-GB"/>
              </w:rPr>
            </w:pPr>
            <w:r w:rsidRPr="007A5CE9">
              <w:rPr>
                <w:rFonts w:asciiTheme="minorHAnsi" w:eastAsiaTheme="minorHAnsi" w:hAnsiTheme="minorHAnsi" w:cstheme="minorHAnsi"/>
                <w:sz w:val="24"/>
                <w:szCs w:val="24"/>
                <w:lang w:val="en-GB"/>
              </w:rPr>
              <w:t>Faculty</w:t>
            </w:r>
          </w:p>
        </w:tc>
        <w:tc>
          <w:tcPr>
            <w:tcW w:w="8744" w:type="dxa"/>
          </w:tcPr>
          <w:p w:rsidR="007C26E8" w:rsidRPr="007A5CE9" w:rsidRDefault="00E87CBE" w:rsidP="00202FAC">
            <w:pPr>
              <w:spacing w:after="0" w:line="240" w:lineRule="auto"/>
              <w:rPr>
                <w:rFonts w:asciiTheme="minorHAnsi" w:eastAsiaTheme="minorHAnsi" w:hAnsiTheme="minorHAnsi" w:cstheme="minorHAnsi"/>
                <w:sz w:val="24"/>
                <w:szCs w:val="24"/>
              </w:rPr>
            </w:pPr>
            <w:r w:rsidRPr="007A5CE9">
              <w:rPr>
                <w:rFonts w:asciiTheme="minorHAnsi" w:eastAsiaTheme="minorHAnsi" w:hAnsiTheme="minorHAnsi" w:cstheme="minorHAnsi"/>
                <w:sz w:val="24"/>
                <w:szCs w:val="24"/>
              </w:rPr>
              <w:t>School of Medical Laboratory Science</w:t>
            </w:r>
            <w:r w:rsidR="00702E3E" w:rsidRPr="007A5CE9">
              <w:rPr>
                <w:rFonts w:asciiTheme="minorHAnsi" w:eastAsiaTheme="minorHAnsi" w:hAnsiTheme="minorHAnsi" w:cstheme="minorHAnsi"/>
                <w:sz w:val="24"/>
                <w:szCs w:val="24"/>
              </w:rPr>
              <w:t>s</w:t>
            </w:r>
          </w:p>
        </w:tc>
      </w:tr>
      <w:tr w:rsidR="007C26E8" w:rsidRPr="007A5CE9" w:rsidTr="00202FAC">
        <w:tc>
          <w:tcPr>
            <w:tcW w:w="2898" w:type="dxa"/>
          </w:tcPr>
          <w:p w:rsidR="007C26E8" w:rsidRPr="007A5CE9" w:rsidRDefault="007C26E8" w:rsidP="00202FAC">
            <w:pPr>
              <w:spacing w:after="0" w:line="240" w:lineRule="auto"/>
              <w:rPr>
                <w:rFonts w:asciiTheme="minorHAnsi" w:eastAsiaTheme="minorHAnsi" w:hAnsiTheme="minorHAnsi" w:cstheme="minorHAnsi"/>
                <w:sz w:val="24"/>
                <w:szCs w:val="24"/>
                <w:lang w:val="en-GB"/>
              </w:rPr>
            </w:pPr>
            <w:r w:rsidRPr="007A5CE9">
              <w:rPr>
                <w:rFonts w:asciiTheme="minorHAnsi" w:eastAsiaTheme="minorHAnsi" w:hAnsiTheme="minorHAnsi" w:cstheme="minorHAnsi"/>
                <w:sz w:val="24"/>
                <w:szCs w:val="24"/>
                <w:lang w:val="en-GB"/>
              </w:rPr>
              <w:t>Department</w:t>
            </w:r>
          </w:p>
        </w:tc>
        <w:tc>
          <w:tcPr>
            <w:tcW w:w="8744" w:type="dxa"/>
          </w:tcPr>
          <w:p w:rsidR="007C26E8" w:rsidRPr="007A5CE9" w:rsidRDefault="00E87CBE" w:rsidP="00202FAC">
            <w:pPr>
              <w:spacing w:after="0" w:line="240" w:lineRule="auto"/>
              <w:rPr>
                <w:rFonts w:asciiTheme="minorHAnsi" w:eastAsiaTheme="minorHAnsi" w:hAnsiTheme="minorHAnsi" w:cstheme="minorHAnsi"/>
                <w:sz w:val="24"/>
                <w:szCs w:val="24"/>
              </w:rPr>
            </w:pPr>
            <w:r w:rsidRPr="007A5CE9">
              <w:rPr>
                <w:rFonts w:asciiTheme="minorHAnsi" w:eastAsiaTheme="minorHAnsi" w:hAnsiTheme="minorHAnsi" w:cstheme="minorHAnsi"/>
                <w:sz w:val="24"/>
                <w:szCs w:val="24"/>
              </w:rPr>
              <w:t>Histopathology</w:t>
            </w:r>
          </w:p>
        </w:tc>
      </w:tr>
      <w:tr w:rsidR="007C26E8" w:rsidRPr="007A5CE9" w:rsidTr="00202FAC">
        <w:tc>
          <w:tcPr>
            <w:tcW w:w="2898" w:type="dxa"/>
          </w:tcPr>
          <w:p w:rsidR="007C26E8" w:rsidRPr="007A5CE9" w:rsidRDefault="007C26E8" w:rsidP="00202FAC">
            <w:pPr>
              <w:spacing w:after="0" w:line="240" w:lineRule="auto"/>
              <w:rPr>
                <w:rFonts w:asciiTheme="minorHAnsi" w:eastAsiaTheme="minorHAnsi" w:hAnsiTheme="minorHAnsi" w:cstheme="minorHAnsi"/>
                <w:sz w:val="24"/>
                <w:szCs w:val="24"/>
                <w:lang w:val="en-GB"/>
              </w:rPr>
            </w:pPr>
            <w:r w:rsidRPr="007A5CE9">
              <w:rPr>
                <w:rFonts w:asciiTheme="minorHAnsi" w:eastAsiaTheme="minorHAnsi" w:hAnsiTheme="minorHAnsi" w:cstheme="minorHAnsi"/>
                <w:sz w:val="24"/>
                <w:szCs w:val="24"/>
                <w:lang w:val="en-GB"/>
              </w:rPr>
              <w:t>Unit</w:t>
            </w:r>
          </w:p>
        </w:tc>
        <w:tc>
          <w:tcPr>
            <w:tcW w:w="8744" w:type="dxa"/>
          </w:tcPr>
          <w:p w:rsidR="007C26E8" w:rsidRPr="007A5CE9" w:rsidRDefault="00E87CBE" w:rsidP="00202FAC">
            <w:pPr>
              <w:spacing w:after="0" w:line="240" w:lineRule="auto"/>
              <w:rPr>
                <w:rFonts w:asciiTheme="minorHAnsi" w:eastAsiaTheme="minorHAnsi" w:hAnsiTheme="minorHAnsi" w:cstheme="minorHAnsi"/>
                <w:sz w:val="24"/>
                <w:szCs w:val="24"/>
              </w:rPr>
            </w:pPr>
            <w:r w:rsidRPr="007A5CE9">
              <w:rPr>
                <w:rFonts w:asciiTheme="minorHAnsi" w:eastAsiaTheme="minorHAnsi" w:hAnsiTheme="minorHAnsi" w:cstheme="minorHAnsi"/>
                <w:sz w:val="24"/>
                <w:szCs w:val="24"/>
              </w:rPr>
              <w:t>Histopathology</w:t>
            </w:r>
          </w:p>
        </w:tc>
      </w:tr>
      <w:tr w:rsidR="007C26E8" w:rsidRPr="007A5CE9" w:rsidTr="00202FAC">
        <w:tc>
          <w:tcPr>
            <w:tcW w:w="2898" w:type="dxa"/>
          </w:tcPr>
          <w:p w:rsidR="007C26E8" w:rsidRPr="007A5CE9" w:rsidRDefault="007C26E8" w:rsidP="00202FAC">
            <w:pPr>
              <w:spacing w:after="0" w:line="240" w:lineRule="auto"/>
              <w:rPr>
                <w:rFonts w:asciiTheme="minorHAnsi" w:eastAsiaTheme="minorHAnsi" w:hAnsiTheme="minorHAnsi" w:cstheme="minorHAnsi"/>
                <w:sz w:val="24"/>
                <w:szCs w:val="24"/>
                <w:lang w:val="en-GB"/>
              </w:rPr>
            </w:pPr>
            <w:r w:rsidRPr="007A5CE9">
              <w:rPr>
                <w:rFonts w:asciiTheme="minorHAnsi" w:eastAsiaTheme="minorHAnsi" w:hAnsiTheme="minorHAnsi" w:cstheme="minorHAnsi"/>
                <w:sz w:val="24"/>
                <w:szCs w:val="24"/>
                <w:lang w:val="en-GB"/>
              </w:rPr>
              <w:t>Area of Specialization</w:t>
            </w:r>
          </w:p>
        </w:tc>
        <w:tc>
          <w:tcPr>
            <w:tcW w:w="8744" w:type="dxa"/>
          </w:tcPr>
          <w:p w:rsidR="007C26E8" w:rsidRPr="007A5CE9" w:rsidRDefault="007C26E8" w:rsidP="00202FAC">
            <w:pPr>
              <w:pStyle w:val="Normal1"/>
              <w:spacing w:line="276" w:lineRule="auto"/>
              <w:jc w:val="both"/>
              <w:rPr>
                <w:rFonts w:asciiTheme="minorHAnsi" w:eastAsiaTheme="minorHAnsi" w:hAnsiTheme="minorHAnsi" w:cstheme="minorHAnsi"/>
              </w:rPr>
            </w:pPr>
          </w:p>
        </w:tc>
      </w:tr>
      <w:tr w:rsidR="007C26E8" w:rsidRPr="007A5CE9" w:rsidTr="00202FAC">
        <w:tc>
          <w:tcPr>
            <w:tcW w:w="2898" w:type="dxa"/>
          </w:tcPr>
          <w:p w:rsidR="007C26E8" w:rsidRPr="007A5CE9" w:rsidRDefault="007C26E8" w:rsidP="00202FAC">
            <w:pPr>
              <w:spacing w:after="0" w:line="240" w:lineRule="auto"/>
              <w:rPr>
                <w:rFonts w:asciiTheme="minorHAnsi" w:eastAsiaTheme="minorHAnsi" w:hAnsiTheme="minorHAnsi" w:cstheme="minorHAnsi"/>
                <w:sz w:val="24"/>
                <w:szCs w:val="24"/>
                <w:lang w:val="en-GB"/>
              </w:rPr>
            </w:pPr>
            <w:r w:rsidRPr="007A5CE9">
              <w:rPr>
                <w:rFonts w:asciiTheme="minorHAnsi" w:eastAsiaTheme="minorHAnsi" w:hAnsiTheme="minorHAnsi" w:cstheme="minorHAnsi"/>
                <w:sz w:val="24"/>
                <w:szCs w:val="24"/>
                <w:lang w:val="en-GB"/>
              </w:rPr>
              <w:t>Institutional email address</w:t>
            </w:r>
          </w:p>
        </w:tc>
        <w:tc>
          <w:tcPr>
            <w:tcW w:w="8744" w:type="dxa"/>
          </w:tcPr>
          <w:p w:rsidR="007C26E8" w:rsidRPr="007A5CE9" w:rsidRDefault="00E87CBE" w:rsidP="00202FAC">
            <w:pPr>
              <w:rPr>
                <w:rFonts w:asciiTheme="minorHAnsi" w:eastAsiaTheme="minorHAnsi" w:hAnsiTheme="minorHAnsi" w:cstheme="minorHAnsi"/>
                <w:sz w:val="24"/>
                <w:szCs w:val="24"/>
              </w:rPr>
            </w:pPr>
            <w:r w:rsidRPr="007A5CE9">
              <w:rPr>
                <w:rFonts w:asciiTheme="minorHAnsi" w:eastAsiaTheme="minorHAnsi" w:hAnsiTheme="minorHAnsi" w:cstheme="minorHAnsi"/>
                <w:sz w:val="24"/>
                <w:szCs w:val="24"/>
              </w:rPr>
              <w:t>abubakar.usman@udusok.edu.ng</w:t>
            </w:r>
          </w:p>
        </w:tc>
      </w:tr>
      <w:tr w:rsidR="007C26E8" w:rsidRPr="007A5CE9" w:rsidTr="00202FAC">
        <w:tc>
          <w:tcPr>
            <w:tcW w:w="2898" w:type="dxa"/>
          </w:tcPr>
          <w:p w:rsidR="007C26E8" w:rsidRPr="007A5CE9" w:rsidRDefault="007C26E8" w:rsidP="00202FAC">
            <w:pPr>
              <w:spacing w:after="0" w:line="240" w:lineRule="auto"/>
              <w:rPr>
                <w:rFonts w:asciiTheme="minorHAnsi" w:eastAsiaTheme="minorHAnsi" w:hAnsiTheme="minorHAnsi" w:cstheme="minorHAnsi"/>
                <w:sz w:val="24"/>
                <w:szCs w:val="24"/>
                <w:lang w:val="en-GB"/>
              </w:rPr>
            </w:pPr>
            <w:r w:rsidRPr="007A5CE9">
              <w:rPr>
                <w:rFonts w:asciiTheme="minorHAnsi" w:eastAsiaTheme="minorHAnsi" w:hAnsiTheme="minorHAnsi" w:cstheme="minorHAnsi"/>
                <w:sz w:val="24"/>
                <w:szCs w:val="24"/>
                <w:lang w:val="en-GB"/>
              </w:rPr>
              <w:t>Academic Rank</w:t>
            </w:r>
          </w:p>
        </w:tc>
        <w:tc>
          <w:tcPr>
            <w:tcW w:w="8744" w:type="dxa"/>
          </w:tcPr>
          <w:p w:rsidR="007C26E8" w:rsidRPr="007A5CE9" w:rsidRDefault="007C26E8" w:rsidP="00202FAC">
            <w:pPr>
              <w:spacing w:after="0" w:line="240" w:lineRule="auto"/>
              <w:rPr>
                <w:rFonts w:asciiTheme="minorHAnsi" w:eastAsiaTheme="minorHAnsi" w:hAnsiTheme="minorHAnsi" w:cstheme="minorHAnsi"/>
                <w:sz w:val="24"/>
                <w:szCs w:val="24"/>
              </w:rPr>
            </w:pPr>
          </w:p>
        </w:tc>
      </w:tr>
      <w:tr w:rsidR="007C26E8" w:rsidRPr="007A5CE9" w:rsidTr="00202FAC">
        <w:trPr>
          <w:trHeight w:val="90"/>
        </w:trPr>
        <w:tc>
          <w:tcPr>
            <w:tcW w:w="2898" w:type="dxa"/>
          </w:tcPr>
          <w:p w:rsidR="007C26E8" w:rsidRPr="007A5CE9" w:rsidRDefault="007C26E8" w:rsidP="00202FAC">
            <w:pPr>
              <w:spacing w:after="0" w:line="240" w:lineRule="auto"/>
              <w:rPr>
                <w:rFonts w:asciiTheme="minorHAnsi" w:eastAsiaTheme="minorHAnsi" w:hAnsiTheme="minorHAnsi" w:cstheme="minorHAnsi"/>
                <w:sz w:val="24"/>
                <w:szCs w:val="24"/>
                <w:lang w:val="en-GB"/>
              </w:rPr>
            </w:pPr>
            <w:r w:rsidRPr="007A5CE9">
              <w:rPr>
                <w:rFonts w:asciiTheme="minorHAnsi" w:eastAsiaTheme="minorHAnsi" w:hAnsiTheme="minorHAnsi" w:cstheme="minorHAnsi"/>
                <w:sz w:val="24"/>
                <w:szCs w:val="24"/>
                <w:lang w:val="en-GB"/>
              </w:rPr>
              <w:t>Administrative Positions (if any)</w:t>
            </w:r>
          </w:p>
        </w:tc>
        <w:tc>
          <w:tcPr>
            <w:tcW w:w="8744" w:type="dxa"/>
          </w:tcPr>
          <w:p w:rsidR="007C26E8" w:rsidRPr="007A5CE9" w:rsidRDefault="007C26E8" w:rsidP="00202FAC">
            <w:pPr>
              <w:spacing w:after="0" w:line="240" w:lineRule="auto"/>
              <w:rPr>
                <w:rFonts w:asciiTheme="minorHAnsi" w:eastAsiaTheme="minorHAnsi" w:hAnsiTheme="minorHAnsi" w:cstheme="minorHAnsi"/>
                <w:sz w:val="24"/>
                <w:szCs w:val="24"/>
              </w:rPr>
            </w:pPr>
          </w:p>
        </w:tc>
      </w:tr>
      <w:tr w:rsidR="007C26E8" w:rsidRPr="007A5CE9" w:rsidTr="00202FAC">
        <w:tc>
          <w:tcPr>
            <w:tcW w:w="2898" w:type="dxa"/>
          </w:tcPr>
          <w:p w:rsidR="007C26E8" w:rsidRPr="007A5CE9" w:rsidRDefault="007C26E8" w:rsidP="00202FAC">
            <w:pPr>
              <w:spacing w:after="0" w:line="240" w:lineRule="auto"/>
              <w:rPr>
                <w:rFonts w:asciiTheme="minorHAnsi" w:eastAsiaTheme="minorHAnsi" w:hAnsiTheme="minorHAnsi" w:cstheme="minorHAnsi"/>
                <w:bCs/>
                <w:color w:val="FF0000"/>
                <w:sz w:val="24"/>
                <w:szCs w:val="24"/>
                <w:lang w:val="en-GB"/>
              </w:rPr>
            </w:pPr>
            <w:r w:rsidRPr="007A5CE9">
              <w:rPr>
                <w:rFonts w:asciiTheme="minorHAnsi" w:eastAsiaTheme="minorHAnsi" w:hAnsiTheme="minorHAnsi" w:cstheme="minorHAnsi"/>
                <w:bCs/>
                <w:sz w:val="24"/>
                <w:szCs w:val="24"/>
                <w:lang w:val="en-GB"/>
              </w:rPr>
              <w:t>List of publications with links to the publishers</w:t>
            </w:r>
          </w:p>
        </w:tc>
        <w:tc>
          <w:tcPr>
            <w:tcW w:w="8744" w:type="dxa"/>
          </w:tcPr>
          <w:p w:rsidR="002F38AA" w:rsidRPr="007A5CE9" w:rsidRDefault="002F38AA" w:rsidP="002F38AA">
            <w:pPr>
              <w:pStyle w:val="NoSpacing"/>
              <w:jc w:val="both"/>
              <w:rPr>
                <w:rFonts w:asciiTheme="minorHAnsi" w:hAnsiTheme="minorHAnsi" w:cstheme="minorHAnsi"/>
                <w:sz w:val="24"/>
                <w:szCs w:val="24"/>
                <w:lang w:val="en-GB"/>
              </w:rPr>
            </w:pPr>
            <w:r w:rsidRPr="007A5CE9">
              <w:rPr>
                <w:rFonts w:asciiTheme="minorHAnsi" w:hAnsiTheme="minorHAnsi" w:cstheme="minorHAnsi"/>
                <w:sz w:val="24"/>
                <w:szCs w:val="24"/>
                <w:lang w:val="en-GB"/>
              </w:rPr>
              <w:t>1.</w:t>
            </w:r>
            <w:r w:rsidRPr="007A5CE9">
              <w:rPr>
                <w:rFonts w:asciiTheme="minorHAnsi" w:hAnsiTheme="minorHAnsi" w:cstheme="minorHAnsi"/>
                <w:sz w:val="24"/>
                <w:szCs w:val="24"/>
                <w:lang w:val="en-GB"/>
              </w:rPr>
              <w:tab/>
              <w:t>S. D. Abubakar, J.O. Adisa, S. M. Sahabi, K. Abdullahi, U. Abubakar, S. A. Fasogbon and A.  AND A. Zakariya (2017). Beneficial Effects of Guiera Senegalensis on Selected Parameters in Acetic Acid-Induced Colitis in Wister Rats Journal of Complementary and Alternative Medical Research 4(4): 1-13, 2017; Article no. JOCAMR. 39407 ISSN: 2456-6276</w:t>
            </w:r>
            <w:r w:rsidR="002443CE">
              <w:rPr>
                <w:rFonts w:asciiTheme="minorHAnsi" w:hAnsiTheme="minorHAnsi" w:cstheme="minorHAnsi"/>
                <w:sz w:val="24"/>
                <w:szCs w:val="24"/>
                <w:lang w:val="en-GB"/>
              </w:rPr>
              <w:t>.</w:t>
            </w:r>
            <w:r w:rsidR="004E4710">
              <w:t xml:space="preserve"> </w:t>
            </w:r>
            <w:r w:rsidR="004E4710" w:rsidRPr="004E4710">
              <w:rPr>
                <w:rFonts w:asciiTheme="minorHAnsi" w:hAnsiTheme="minorHAnsi" w:cstheme="minorHAnsi"/>
                <w:color w:val="5B9BD5" w:themeColor="accent1"/>
                <w:sz w:val="24"/>
                <w:szCs w:val="24"/>
                <w:u w:val="single"/>
                <w:lang w:val="en-GB"/>
              </w:rPr>
              <w:t>DOI: 10.9734/JOCAMR/2017/39407</w:t>
            </w:r>
          </w:p>
          <w:p w:rsidR="002F38AA" w:rsidRPr="007A5CE9" w:rsidRDefault="002F38AA" w:rsidP="002F38AA">
            <w:pPr>
              <w:pStyle w:val="NoSpacing"/>
              <w:jc w:val="both"/>
              <w:rPr>
                <w:rFonts w:asciiTheme="minorHAnsi" w:hAnsiTheme="minorHAnsi" w:cstheme="minorHAnsi"/>
                <w:sz w:val="24"/>
                <w:szCs w:val="24"/>
                <w:lang w:val="en-GB"/>
              </w:rPr>
            </w:pPr>
            <w:r w:rsidRPr="007A5CE9">
              <w:rPr>
                <w:rFonts w:asciiTheme="minorHAnsi" w:hAnsiTheme="minorHAnsi" w:cstheme="minorHAnsi"/>
                <w:sz w:val="24"/>
                <w:szCs w:val="24"/>
                <w:lang w:val="en-GB"/>
              </w:rPr>
              <w:t>2.</w:t>
            </w:r>
            <w:r w:rsidRPr="007A5CE9">
              <w:rPr>
                <w:rFonts w:asciiTheme="minorHAnsi" w:hAnsiTheme="minorHAnsi" w:cstheme="minorHAnsi"/>
                <w:sz w:val="24"/>
                <w:szCs w:val="24"/>
                <w:lang w:val="en-GB"/>
              </w:rPr>
              <w:tab/>
              <w:t>B. A. Imam, O. O. Okechi, K. Abdullahi, U. Abubakar, A. B. Musa, N. Okorie, S. Umar, A. O. Muhammed, O. M. Mohammed, A. Zakariya, K. K. Ibrahim and A. Umar (2017). Immunohistochemical Pattern of Breast Cancer in Maiduguri, Borno State Journal of Cancer and Tumor International 5(1): 1-10, 2017; Article no.JCTI.31831 ISSN: 2454-7360</w:t>
            </w:r>
            <w:r w:rsidR="002443CE">
              <w:rPr>
                <w:rFonts w:asciiTheme="minorHAnsi" w:hAnsiTheme="minorHAnsi" w:cstheme="minorHAnsi"/>
                <w:sz w:val="24"/>
                <w:szCs w:val="24"/>
                <w:lang w:val="en-GB"/>
              </w:rPr>
              <w:t>.</w:t>
            </w:r>
            <w:r w:rsidR="002443CE">
              <w:t xml:space="preserve"> </w:t>
            </w:r>
            <w:r w:rsidR="002443CE" w:rsidRPr="002443CE">
              <w:rPr>
                <w:rFonts w:asciiTheme="minorHAnsi" w:hAnsiTheme="minorHAnsi" w:cstheme="minorHAnsi"/>
                <w:color w:val="5B9BD5" w:themeColor="accent1"/>
                <w:sz w:val="24"/>
                <w:szCs w:val="24"/>
                <w:u w:val="single"/>
                <w:lang w:val="en-GB"/>
              </w:rPr>
              <w:t>DOI: 10.9734/JCTI/2017/31831</w:t>
            </w:r>
          </w:p>
          <w:p w:rsidR="002F38AA" w:rsidRPr="007A5CE9" w:rsidRDefault="002F38AA" w:rsidP="002F38AA">
            <w:pPr>
              <w:pStyle w:val="NoSpacing"/>
              <w:jc w:val="both"/>
              <w:rPr>
                <w:rFonts w:asciiTheme="minorHAnsi" w:hAnsiTheme="minorHAnsi" w:cstheme="minorHAnsi"/>
                <w:sz w:val="24"/>
                <w:szCs w:val="24"/>
                <w:lang w:val="en-GB"/>
              </w:rPr>
            </w:pPr>
            <w:r w:rsidRPr="007A5CE9">
              <w:rPr>
                <w:rFonts w:asciiTheme="minorHAnsi" w:hAnsiTheme="minorHAnsi" w:cstheme="minorHAnsi"/>
                <w:sz w:val="24"/>
                <w:szCs w:val="24"/>
                <w:lang w:val="en-GB"/>
              </w:rPr>
              <w:t>3.</w:t>
            </w:r>
            <w:r w:rsidRPr="007A5CE9">
              <w:rPr>
                <w:rFonts w:asciiTheme="minorHAnsi" w:hAnsiTheme="minorHAnsi" w:cstheme="minorHAnsi"/>
                <w:sz w:val="24"/>
                <w:szCs w:val="24"/>
                <w:lang w:val="en-GB"/>
              </w:rPr>
              <w:tab/>
              <w:t xml:space="preserve">Fasogbon Samuel Ayobami, Okorie Nnaemeka, Abubakar Usman, Zakariya A. A., Umar Saratu and Imam Aisha Babakura (2018). CORRELATION OF </w:t>
            </w:r>
            <w:r w:rsidRPr="007A5CE9">
              <w:rPr>
                <w:rFonts w:asciiTheme="minorHAnsi" w:hAnsiTheme="minorHAnsi" w:cstheme="minorHAnsi"/>
                <w:sz w:val="24"/>
                <w:szCs w:val="24"/>
                <w:lang w:val="en-GB"/>
              </w:rPr>
              <w:lastRenderedPageBreak/>
              <w:t>IMMUNOHISTOCHEMICAL EXPRESSION OF VITAMIN D RECEPTOR (VDR) AND PROGESTERONE RECEPTOR (PR) IN INVASIVE DUCTAL CARCINOMA TISSUES  European Journal of Biomedical AND Pharmaceutical sciences  http://www.ejbps.comciences www.ejbps.com 766  SJIF Impact Factor 4.382 Research Article ejbps, 2018, Volume 5, Issue 2 766 ISSN 2349-8870 Volume: 5 Issue: 2 766-771</w:t>
            </w:r>
            <w:r w:rsidR="002443CE">
              <w:rPr>
                <w:rFonts w:asciiTheme="minorHAnsi" w:hAnsiTheme="minorHAnsi" w:cstheme="minorHAnsi"/>
                <w:sz w:val="24"/>
                <w:szCs w:val="24"/>
                <w:lang w:val="en-GB"/>
              </w:rPr>
              <w:t xml:space="preserve">. </w:t>
            </w:r>
            <w:r w:rsidR="002443CE">
              <w:t xml:space="preserve"> </w:t>
            </w:r>
            <w:r w:rsidR="002443CE" w:rsidRPr="002443CE">
              <w:rPr>
                <w:rFonts w:asciiTheme="minorHAnsi" w:hAnsiTheme="minorHAnsi" w:cstheme="minorHAnsi"/>
                <w:color w:val="5B9BD5" w:themeColor="accent1"/>
                <w:sz w:val="24"/>
                <w:szCs w:val="24"/>
                <w:u w:val="single"/>
                <w:lang w:val="en-GB"/>
              </w:rPr>
              <w:t>https://www.researchgate.net/publication/323125735_CORRELATION_OF_IMMUNOHISTOCHEMICAL_EXPRESSION_OF_VITAMIN_D_RECEPTOR_VDR_AND_PROGESTERONE_RECEPTOR_PR_IN_INVASIVE_DUCTAL_CARCINOMA_TISSUES</w:t>
            </w:r>
          </w:p>
          <w:p w:rsidR="002F38AA" w:rsidRPr="007A5CE9" w:rsidRDefault="002F38AA" w:rsidP="002F38AA">
            <w:pPr>
              <w:pStyle w:val="NoSpacing"/>
              <w:jc w:val="both"/>
              <w:rPr>
                <w:rFonts w:asciiTheme="minorHAnsi" w:hAnsiTheme="minorHAnsi" w:cstheme="minorHAnsi"/>
                <w:sz w:val="24"/>
                <w:szCs w:val="24"/>
                <w:lang w:val="en-GB"/>
              </w:rPr>
            </w:pPr>
            <w:r w:rsidRPr="007A5CE9">
              <w:rPr>
                <w:rFonts w:asciiTheme="minorHAnsi" w:hAnsiTheme="minorHAnsi" w:cstheme="minorHAnsi"/>
                <w:sz w:val="24"/>
                <w:szCs w:val="24"/>
                <w:lang w:val="en-GB"/>
              </w:rPr>
              <w:t>4.</w:t>
            </w:r>
            <w:r w:rsidRPr="007A5CE9">
              <w:rPr>
                <w:rFonts w:asciiTheme="minorHAnsi" w:hAnsiTheme="minorHAnsi" w:cstheme="minorHAnsi"/>
                <w:sz w:val="24"/>
                <w:szCs w:val="24"/>
                <w:lang w:val="en-GB"/>
              </w:rPr>
              <w:tab/>
              <w:t>Okorie N ,Avwioro O. G.,  Fasogbon SA , Abubakar U Adewole Adekunle O. Agada Uchechukwu N. Okoro Godwin O.  Mohammed U , , Avwioro OG (2019).Staining interaction of Bixa orellana (Annatto) Seed extracts with tissues of wistar rats. Annals of Advanced  Biomedical Sciences. ISSN: 2641-9459</w:t>
            </w:r>
            <w:r w:rsidR="000401FC">
              <w:rPr>
                <w:rFonts w:asciiTheme="minorHAnsi" w:hAnsiTheme="minorHAnsi" w:cstheme="minorHAnsi"/>
                <w:sz w:val="24"/>
                <w:szCs w:val="24"/>
                <w:lang w:val="en-GB"/>
              </w:rPr>
              <w:t>.</w:t>
            </w:r>
            <w:r w:rsidR="000401FC">
              <w:t xml:space="preserve"> </w:t>
            </w:r>
            <w:r w:rsidR="000401FC" w:rsidRPr="000401FC">
              <w:rPr>
                <w:rFonts w:asciiTheme="minorHAnsi" w:hAnsiTheme="minorHAnsi" w:cstheme="minorHAnsi"/>
                <w:color w:val="5B9BD5" w:themeColor="accent1"/>
                <w:sz w:val="24"/>
                <w:szCs w:val="24"/>
                <w:u w:val="single"/>
                <w:lang w:val="en-GB"/>
              </w:rPr>
              <w:t>DOI: 10.23880/aabsc-16000144</w:t>
            </w:r>
            <w:r w:rsidR="000401FC" w:rsidRPr="000401FC">
              <w:rPr>
                <w:rFonts w:asciiTheme="minorHAnsi" w:hAnsiTheme="minorHAnsi" w:cstheme="minorHAnsi"/>
                <w:color w:val="5B9BD5" w:themeColor="accent1"/>
                <w:sz w:val="24"/>
                <w:szCs w:val="24"/>
                <w:lang w:val="en-GB"/>
              </w:rPr>
              <w:t xml:space="preserve"> </w:t>
            </w:r>
          </w:p>
          <w:p w:rsidR="002F38AA" w:rsidRPr="007A5CE9" w:rsidRDefault="002F38AA" w:rsidP="002F38AA">
            <w:pPr>
              <w:pStyle w:val="NoSpacing"/>
              <w:jc w:val="both"/>
              <w:rPr>
                <w:rFonts w:asciiTheme="minorHAnsi" w:hAnsiTheme="minorHAnsi" w:cstheme="minorHAnsi"/>
                <w:sz w:val="24"/>
                <w:szCs w:val="24"/>
                <w:lang w:val="en-GB"/>
              </w:rPr>
            </w:pPr>
            <w:r w:rsidRPr="007A5CE9">
              <w:rPr>
                <w:rFonts w:asciiTheme="minorHAnsi" w:hAnsiTheme="minorHAnsi" w:cstheme="minorHAnsi"/>
                <w:sz w:val="24"/>
                <w:szCs w:val="24"/>
                <w:lang w:val="en-GB"/>
              </w:rPr>
              <w:t>5.</w:t>
            </w:r>
            <w:r w:rsidRPr="007A5CE9">
              <w:rPr>
                <w:rFonts w:asciiTheme="minorHAnsi" w:hAnsiTheme="minorHAnsi" w:cstheme="minorHAnsi"/>
                <w:sz w:val="24"/>
                <w:szCs w:val="24"/>
                <w:lang w:val="en-GB"/>
              </w:rPr>
              <w:tab/>
              <w:t xml:space="preserve">M. O. Mohammed, M. Sirajo, O. O. Okechi, A. T. Muhammad, R. I. Tsamiya, U. Abubakar, I. Mohammed, A. Umar, M. K. Dallatu, A. S. Ajayi, et al., (2020). Histopathological Pattern of Fungal Infections Seen in Usmanu Danfodiyo University Teaching Hospital Sokoto from 2014 To 2018 Asian Journal of Research in Infectious Diseases4(3):30-37. AJRID.55913 ISSN: 2582-3221 </w:t>
            </w:r>
            <w:r w:rsidRPr="00E00C4D">
              <w:rPr>
                <w:rFonts w:asciiTheme="minorHAnsi" w:hAnsiTheme="minorHAnsi" w:cstheme="minorHAnsi"/>
                <w:color w:val="5B9BD5" w:themeColor="accent1"/>
                <w:sz w:val="24"/>
                <w:szCs w:val="24"/>
                <w:u w:val="single"/>
                <w:lang w:val="en-GB"/>
              </w:rPr>
              <w:t>DOI: 10.9734/AJRID/2020/v4i330151</w:t>
            </w:r>
            <w:r w:rsidRPr="00E00C4D">
              <w:rPr>
                <w:rFonts w:asciiTheme="minorHAnsi" w:hAnsiTheme="minorHAnsi" w:cstheme="minorHAnsi"/>
                <w:color w:val="5B9BD5" w:themeColor="accent1"/>
                <w:sz w:val="24"/>
                <w:szCs w:val="24"/>
                <w:lang w:val="en-GB"/>
              </w:rPr>
              <w:t xml:space="preserve"> </w:t>
            </w:r>
          </w:p>
          <w:p w:rsidR="002F38AA" w:rsidRPr="007A5CE9" w:rsidRDefault="002F38AA" w:rsidP="002F38AA">
            <w:pPr>
              <w:pStyle w:val="NoSpacing"/>
              <w:jc w:val="both"/>
              <w:rPr>
                <w:rFonts w:asciiTheme="minorHAnsi" w:hAnsiTheme="minorHAnsi" w:cstheme="minorHAnsi"/>
                <w:sz w:val="24"/>
                <w:szCs w:val="24"/>
                <w:lang w:val="en-GB"/>
              </w:rPr>
            </w:pPr>
            <w:r w:rsidRPr="007A5CE9">
              <w:rPr>
                <w:rFonts w:asciiTheme="minorHAnsi" w:hAnsiTheme="minorHAnsi" w:cstheme="minorHAnsi"/>
                <w:sz w:val="24"/>
                <w:szCs w:val="24"/>
                <w:lang w:val="en-GB"/>
              </w:rPr>
              <w:t>6.</w:t>
            </w:r>
            <w:r w:rsidRPr="007A5CE9">
              <w:rPr>
                <w:rFonts w:asciiTheme="minorHAnsi" w:hAnsiTheme="minorHAnsi" w:cstheme="minorHAnsi"/>
                <w:sz w:val="24"/>
                <w:szCs w:val="24"/>
                <w:lang w:val="en-GB"/>
              </w:rPr>
              <w:tab/>
              <w:t xml:space="preserve">U. Abubakar, A. Ishaq, O. O. Okechi, A. Umar, R. I. Tsamiya, M. O. Mohammed, A. T. Muhammad, I. Mohammed, U. Mohammed, N. Okorie, et al., (2020). Efficacy of Various Concentrations of Honey Solution in the Fixation of Some Selected Tissues in Wistar Rats Advances in Research 21(7):34-40. .AIR.53361 ISSN: 2348-0394, NLM ID: 101666096 </w:t>
            </w:r>
            <w:r w:rsidRPr="00E00C4D">
              <w:rPr>
                <w:rFonts w:asciiTheme="minorHAnsi" w:hAnsiTheme="minorHAnsi" w:cstheme="minorHAnsi"/>
                <w:color w:val="5B9BD5" w:themeColor="accent1"/>
                <w:sz w:val="24"/>
                <w:szCs w:val="24"/>
                <w:u w:val="single"/>
                <w:lang w:val="en-GB"/>
              </w:rPr>
              <w:t>DOI: 10.9734/AIR/2020/v21i730217</w:t>
            </w:r>
          </w:p>
          <w:p w:rsidR="002F38AA" w:rsidRPr="007A5CE9" w:rsidRDefault="002F38AA" w:rsidP="002F38AA">
            <w:pPr>
              <w:pStyle w:val="NoSpacing"/>
              <w:jc w:val="both"/>
              <w:rPr>
                <w:rFonts w:asciiTheme="minorHAnsi" w:hAnsiTheme="minorHAnsi" w:cstheme="minorHAnsi"/>
                <w:sz w:val="24"/>
                <w:szCs w:val="24"/>
                <w:lang w:val="en-GB"/>
              </w:rPr>
            </w:pPr>
            <w:r w:rsidRPr="007A5CE9">
              <w:rPr>
                <w:rFonts w:asciiTheme="minorHAnsi" w:hAnsiTheme="minorHAnsi" w:cstheme="minorHAnsi"/>
                <w:sz w:val="24"/>
                <w:szCs w:val="24"/>
                <w:lang w:val="en-GB"/>
              </w:rPr>
              <w:t>7.</w:t>
            </w:r>
            <w:r w:rsidRPr="007A5CE9">
              <w:rPr>
                <w:rFonts w:asciiTheme="minorHAnsi" w:hAnsiTheme="minorHAnsi" w:cstheme="minorHAnsi"/>
                <w:sz w:val="24"/>
                <w:szCs w:val="24"/>
                <w:lang w:val="en-GB"/>
              </w:rPr>
              <w:tab/>
              <w:t xml:space="preserve">R.I. Tsamiya, H.T. Muhammad, M.O. Mohammed, U. Abubakar, I. Mohammed, A.T. Muhammad, A.S. Ajayi (2021). Comparative Evaluation of Clove, Olive and Groundnut Oil’s Clearing Ability in Tissue Processing. Journal of Medical Laboratory Science; 31(1):43-53 http://jomls.org; info@jomls.org </w:t>
            </w:r>
            <w:r w:rsidRPr="00E00C4D">
              <w:rPr>
                <w:rFonts w:asciiTheme="minorHAnsi" w:hAnsiTheme="minorHAnsi" w:cstheme="minorHAnsi"/>
                <w:color w:val="5B9BD5" w:themeColor="accent1"/>
                <w:sz w:val="24"/>
                <w:szCs w:val="24"/>
                <w:u w:val="single"/>
                <w:lang w:val="en-GB"/>
              </w:rPr>
              <w:t>http://doi.org/10.5281/zenodo.4641412</w:t>
            </w:r>
            <w:r w:rsidRPr="00E00C4D">
              <w:rPr>
                <w:rFonts w:asciiTheme="minorHAnsi" w:hAnsiTheme="minorHAnsi" w:cstheme="minorHAnsi"/>
                <w:color w:val="5B9BD5" w:themeColor="accent1"/>
                <w:sz w:val="24"/>
                <w:szCs w:val="24"/>
                <w:lang w:val="en-GB"/>
              </w:rPr>
              <w:t xml:space="preserve"> </w:t>
            </w:r>
          </w:p>
          <w:p w:rsidR="002F38AA" w:rsidRPr="007A5CE9" w:rsidRDefault="002F38AA" w:rsidP="002F38AA">
            <w:pPr>
              <w:pStyle w:val="NoSpacing"/>
              <w:jc w:val="both"/>
              <w:rPr>
                <w:rFonts w:asciiTheme="minorHAnsi" w:hAnsiTheme="minorHAnsi" w:cstheme="minorHAnsi"/>
                <w:sz w:val="24"/>
                <w:szCs w:val="24"/>
                <w:lang w:val="en-GB"/>
              </w:rPr>
            </w:pPr>
            <w:r w:rsidRPr="007A5CE9">
              <w:rPr>
                <w:rFonts w:asciiTheme="minorHAnsi" w:hAnsiTheme="minorHAnsi" w:cstheme="minorHAnsi"/>
                <w:sz w:val="24"/>
                <w:szCs w:val="24"/>
                <w:lang w:val="en-GB"/>
              </w:rPr>
              <w:t>8.</w:t>
            </w:r>
            <w:r w:rsidRPr="007A5CE9">
              <w:rPr>
                <w:rFonts w:asciiTheme="minorHAnsi" w:hAnsiTheme="minorHAnsi" w:cstheme="minorHAnsi"/>
                <w:sz w:val="24"/>
                <w:szCs w:val="24"/>
                <w:lang w:val="en-GB"/>
              </w:rPr>
              <w:tab/>
              <w:t>Muhammad, A.T., Bukkuyum, K.B., Mohammed, M.O., Abubakar, U., Avwioro, O.G., Mohammed, I., Ajayi, A.S., Usman, K. (2021). Acute Toxicity Effect of Aqueous Extract of Stem Bark of Diospyrus Mespiliformis on Kidneys and Biochemical Parameters of Wistar Rats. Sokoto Journal of Medical Laboratory Science; ORCID ID: 0000-0003-0903-1498/</w:t>
            </w:r>
            <w:r w:rsidRPr="00E00C4D">
              <w:rPr>
                <w:rFonts w:asciiTheme="minorHAnsi" w:hAnsiTheme="minorHAnsi" w:cstheme="minorHAnsi"/>
                <w:color w:val="5B9BD5" w:themeColor="accent1"/>
                <w:sz w:val="24"/>
                <w:szCs w:val="24"/>
                <w:u w:val="single"/>
                <w:lang w:val="en-GB"/>
              </w:rPr>
              <w:t>https://dx.doi.org/10.4314/sokjmls.</w:t>
            </w:r>
            <w:r w:rsidRPr="00E00C4D">
              <w:rPr>
                <w:rFonts w:asciiTheme="minorHAnsi" w:hAnsiTheme="minorHAnsi" w:cstheme="minorHAnsi"/>
                <w:color w:val="5B9BD5" w:themeColor="accent1"/>
                <w:sz w:val="24"/>
                <w:szCs w:val="24"/>
                <w:lang w:val="en-GB"/>
              </w:rPr>
              <w:t xml:space="preserve"> </w:t>
            </w:r>
            <w:r w:rsidR="00E00C4D">
              <w:rPr>
                <w:rFonts w:asciiTheme="minorHAnsi" w:hAnsiTheme="minorHAnsi" w:cstheme="minorHAnsi"/>
                <w:sz w:val="24"/>
                <w:szCs w:val="24"/>
                <w:lang w:val="en-GB"/>
              </w:rPr>
              <w:t xml:space="preserve">6(4) – 001: 15 – 10.  </w:t>
            </w:r>
            <w:r w:rsidR="00E00C4D">
              <w:rPr>
                <w:rFonts w:asciiTheme="minorHAnsi" w:hAnsiTheme="minorHAnsi" w:cstheme="minorHAnsi"/>
                <w:sz w:val="24"/>
                <w:szCs w:val="24"/>
                <w:lang w:val="en-GB"/>
              </w:rPr>
              <w:tab/>
            </w:r>
            <w:r w:rsidR="00E00C4D">
              <w:rPr>
                <w:rFonts w:asciiTheme="minorHAnsi" w:hAnsiTheme="minorHAnsi" w:cstheme="minorHAnsi"/>
                <w:sz w:val="24"/>
                <w:szCs w:val="24"/>
                <w:lang w:val="en-GB"/>
              </w:rPr>
              <w:tab/>
            </w:r>
          </w:p>
          <w:p w:rsidR="002F38AA" w:rsidRPr="007A5CE9" w:rsidRDefault="002F38AA" w:rsidP="002F38AA">
            <w:pPr>
              <w:pStyle w:val="NoSpacing"/>
              <w:jc w:val="both"/>
              <w:rPr>
                <w:rFonts w:asciiTheme="minorHAnsi" w:hAnsiTheme="minorHAnsi" w:cstheme="minorHAnsi"/>
                <w:sz w:val="24"/>
                <w:szCs w:val="24"/>
                <w:lang w:val="en-GB"/>
              </w:rPr>
            </w:pPr>
            <w:r w:rsidRPr="007A5CE9">
              <w:rPr>
                <w:rFonts w:asciiTheme="minorHAnsi" w:hAnsiTheme="minorHAnsi" w:cstheme="minorHAnsi"/>
                <w:sz w:val="24"/>
                <w:szCs w:val="24"/>
                <w:lang w:val="en-GB"/>
              </w:rPr>
              <w:t>9.</w:t>
            </w:r>
            <w:r w:rsidRPr="007A5CE9">
              <w:rPr>
                <w:rFonts w:asciiTheme="minorHAnsi" w:hAnsiTheme="minorHAnsi" w:cstheme="minorHAnsi"/>
                <w:sz w:val="24"/>
                <w:szCs w:val="24"/>
                <w:lang w:val="en-GB"/>
              </w:rPr>
              <w:tab/>
              <w:t xml:space="preserve">U. Abubakar, J. O. Adisa, U. Mohammed, R. I. Tsamiya, M. O. Moham med, A. T. Muhammad, I. Mohammed, A. Umar, S. M. Sani, S. Umar, et al.,  (2021). Toxicity Studies on Aqueous Stem Bark of Khaya senegalensis Extract of Kidneys and Its Biochemical Parameters in Wistar Rats. Journal of Complementary and Alternative Medical Research, 13(3):18-25, JOCAMR .60820 ISSN: 2456-6276 </w:t>
            </w:r>
            <w:r w:rsidRPr="00E00C4D">
              <w:rPr>
                <w:rFonts w:asciiTheme="minorHAnsi" w:hAnsiTheme="minorHAnsi" w:cstheme="minorHAnsi"/>
                <w:color w:val="5B9BD5" w:themeColor="accent1"/>
                <w:sz w:val="24"/>
                <w:szCs w:val="24"/>
                <w:u w:val="single"/>
                <w:lang w:val="en-GB"/>
              </w:rPr>
              <w:t>DOI: 10.9734/JOCAMR/2021/v13i330226.</w:t>
            </w:r>
            <w:r w:rsidRPr="00E00C4D">
              <w:rPr>
                <w:rFonts w:asciiTheme="minorHAnsi" w:hAnsiTheme="minorHAnsi" w:cstheme="minorHAnsi"/>
                <w:color w:val="5B9BD5" w:themeColor="accent1"/>
                <w:sz w:val="24"/>
                <w:szCs w:val="24"/>
                <w:lang w:val="en-GB"/>
              </w:rPr>
              <w:t xml:space="preserve">              </w:t>
            </w:r>
            <w:r w:rsidR="00E00C4D" w:rsidRPr="00E00C4D">
              <w:rPr>
                <w:rFonts w:asciiTheme="minorHAnsi" w:hAnsiTheme="minorHAnsi" w:cstheme="minorHAnsi"/>
                <w:color w:val="5B9BD5" w:themeColor="accent1"/>
                <w:sz w:val="24"/>
                <w:szCs w:val="24"/>
                <w:lang w:val="en-GB"/>
              </w:rPr>
              <w:t xml:space="preserve">                             </w:t>
            </w:r>
          </w:p>
          <w:p w:rsidR="002F38AA" w:rsidRPr="007A5CE9" w:rsidRDefault="002F38AA" w:rsidP="002F38AA">
            <w:pPr>
              <w:pStyle w:val="NoSpacing"/>
              <w:jc w:val="both"/>
              <w:rPr>
                <w:rFonts w:asciiTheme="minorHAnsi" w:hAnsiTheme="minorHAnsi" w:cstheme="minorHAnsi"/>
                <w:sz w:val="24"/>
                <w:szCs w:val="24"/>
                <w:lang w:val="en-GB"/>
              </w:rPr>
            </w:pPr>
            <w:r w:rsidRPr="007A5CE9">
              <w:rPr>
                <w:rFonts w:asciiTheme="minorHAnsi" w:hAnsiTheme="minorHAnsi" w:cstheme="minorHAnsi"/>
                <w:sz w:val="24"/>
                <w:szCs w:val="24"/>
                <w:lang w:val="en-GB"/>
              </w:rPr>
              <w:t>10.</w:t>
            </w:r>
            <w:r w:rsidRPr="007A5CE9">
              <w:rPr>
                <w:rFonts w:asciiTheme="minorHAnsi" w:hAnsiTheme="minorHAnsi" w:cstheme="minorHAnsi"/>
                <w:sz w:val="24"/>
                <w:szCs w:val="24"/>
                <w:lang w:val="en-GB"/>
              </w:rPr>
              <w:tab/>
              <w:t xml:space="preserve">U. Abubakar, H.I. Wasagu, M.O. Mohammed, R.I. Tsamiya, I. Mohammed, O.G. Avwioro, A.T. Muhammad, A. Umar, S.M. Sani, B.M. Yale, et al., S. Umar (2022). Effect of Biochemical Parameters and Histology of Liver on Sucrose-induced Metabolic Syndrome in Wistar Rats. Journal of Complementary and Alternative Medical Research. 17(1):30-36, JOCAMR.72559 ISSN: 2456-6267. </w:t>
            </w:r>
            <w:r w:rsidRPr="00F91F06">
              <w:rPr>
                <w:rFonts w:asciiTheme="minorHAnsi" w:hAnsiTheme="minorHAnsi" w:cstheme="minorHAnsi"/>
                <w:color w:val="5B9BD5" w:themeColor="accent1"/>
                <w:sz w:val="24"/>
                <w:szCs w:val="24"/>
                <w:u w:val="single"/>
                <w:lang w:val="en-GB"/>
              </w:rPr>
              <w:t xml:space="preserve">DOI: 10.9734/JOCAMR/2022/v17i130324 </w:t>
            </w:r>
          </w:p>
          <w:p w:rsidR="002F38AA" w:rsidRPr="007A5CE9" w:rsidRDefault="002F38AA" w:rsidP="002F38AA">
            <w:pPr>
              <w:pStyle w:val="NoSpacing"/>
              <w:jc w:val="both"/>
              <w:rPr>
                <w:rFonts w:asciiTheme="minorHAnsi" w:hAnsiTheme="minorHAnsi" w:cstheme="minorHAnsi"/>
                <w:sz w:val="24"/>
                <w:szCs w:val="24"/>
                <w:lang w:val="en-GB"/>
              </w:rPr>
            </w:pPr>
            <w:r w:rsidRPr="007A5CE9">
              <w:rPr>
                <w:rFonts w:asciiTheme="minorHAnsi" w:hAnsiTheme="minorHAnsi" w:cstheme="minorHAnsi"/>
                <w:sz w:val="24"/>
                <w:szCs w:val="24"/>
                <w:lang w:val="en-GB"/>
              </w:rPr>
              <w:t>11.</w:t>
            </w:r>
            <w:r w:rsidRPr="007A5CE9">
              <w:rPr>
                <w:rFonts w:asciiTheme="minorHAnsi" w:hAnsiTheme="minorHAnsi" w:cstheme="minorHAnsi"/>
                <w:sz w:val="24"/>
                <w:szCs w:val="24"/>
                <w:lang w:val="en-GB"/>
              </w:rPr>
              <w:tab/>
              <w:t xml:space="preserve">U. Abubakar1, A. Ishaq1, O. O. Okechi, A. Umar, R. I. Tsamiya, M. O. Mohammed, A. T. Muhammad, I. Mohammed, U. Mohammed, N. Okorie, F. A. Dogondaji, S. M. Sani, A. Abdulazeez, S. Y. Ma’aruf, H. Kabir, B. A. Bello, N. A. Idris, K. H. Magaji, A. H. Mohammed, M. U. Kalgo and A. I. Bagudo (2020). Efficacy of Various Concentrations of Honey Solution in the Fixation of Some Selected Tissues in Wistar Rats Advances in </w:t>
            </w:r>
            <w:r w:rsidRPr="007A5CE9">
              <w:rPr>
                <w:rFonts w:asciiTheme="minorHAnsi" w:hAnsiTheme="minorHAnsi" w:cstheme="minorHAnsi"/>
                <w:sz w:val="24"/>
                <w:szCs w:val="24"/>
                <w:lang w:val="en-GB"/>
              </w:rPr>
              <w:lastRenderedPageBreak/>
              <w:t>Research 21(7): 34-40, 2020; Article no.AIR.53361 ISSN: 2348-0394, NLM ID: 101666096</w:t>
            </w:r>
            <w:r w:rsidR="00E00C4D">
              <w:rPr>
                <w:rFonts w:asciiTheme="minorHAnsi" w:hAnsiTheme="minorHAnsi" w:cstheme="minorHAnsi"/>
                <w:sz w:val="24"/>
                <w:szCs w:val="24"/>
                <w:lang w:val="en-GB"/>
              </w:rPr>
              <w:t>.</w:t>
            </w:r>
            <w:r w:rsidR="00E00C4D">
              <w:t xml:space="preserve"> </w:t>
            </w:r>
            <w:r w:rsidR="00E00C4D" w:rsidRPr="00E00C4D">
              <w:rPr>
                <w:rFonts w:asciiTheme="minorHAnsi" w:hAnsiTheme="minorHAnsi" w:cstheme="minorHAnsi"/>
                <w:color w:val="5B9BD5" w:themeColor="accent1"/>
                <w:sz w:val="24"/>
                <w:szCs w:val="24"/>
                <w:u w:val="single"/>
                <w:lang w:val="en-GB"/>
              </w:rPr>
              <w:t>https://journalair.com/index.php/AIR/article/view/729</w:t>
            </w:r>
            <w:r w:rsidR="00E00C4D" w:rsidRPr="00E00C4D">
              <w:rPr>
                <w:rFonts w:asciiTheme="minorHAnsi" w:hAnsiTheme="minorHAnsi" w:cstheme="minorHAnsi"/>
                <w:color w:val="5B9BD5" w:themeColor="accent1"/>
                <w:sz w:val="24"/>
                <w:szCs w:val="24"/>
                <w:lang w:val="en-GB"/>
              </w:rPr>
              <w:t xml:space="preserve">  </w:t>
            </w:r>
          </w:p>
          <w:p w:rsidR="002F38AA" w:rsidRPr="00B33F47" w:rsidRDefault="002F38AA" w:rsidP="002F38AA">
            <w:pPr>
              <w:pStyle w:val="NoSpacing"/>
              <w:jc w:val="both"/>
              <w:rPr>
                <w:rFonts w:asciiTheme="minorHAnsi" w:hAnsiTheme="minorHAnsi" w:cstheme="minorHAnsi"/>
                <w:color w:val="5B9BD5" w:themeColor="accent1"/>
                <w:sz w:val="24"/>
                <w:szCs w:val="24"/>
                <w:u w:val="single"/>
                <w:lang w:val="en-GB"/>
              </w:rPr>
            </w:pPr>
            <w:r w:rsidRPr="007A5CE9">
              <w:rPr>
                <w:rFonts w:asciiTheme="minorHAnsi" w:hAnsiTheme="minorHAnsi" w:cstheme="minorHAnsi"/>
                <w:sz w:val="24"/>
                <w:szCs w:val="24"/>
                <w:lang w:val="en-GB"/>
              </w:rPr>
              <w:t>12.</w:t>
            </w:r>
            <w:r w:rsidRPr="007A5CE9">
              <w:rPr>
                <w:rFonts w:asciiTheme="minorHAnsi" w:hAnsiTheme="minorHAnsi" w:cstheme="minorHAnsi"/>
                <w:sz w:val="24"/>
                <w:szCs w:val="24"/>
                <w:lang w:val="en-GB"/>
              </w:rPr>
              <w:tab/>
              <w:t xml:space="preserve">Hamid, K. M. , Yakubu, A., Sani, S. A., 1Kalgo, M. U., Isiyaku, A., Umahi, N. P. F., Garba, Y. B., Aliyu, M. , Isah, S. Y. and Abubakar, U. (2021). Immunocytotoxic Effect of Aqueous Leaf Extract of Cassia occidentalis on Human Peripheral Blood Mononuclear Cells and Neutrophils  6(30) - 36 ISSN: 2616 </w:t>
            </w:r>
            <w:r w:rsidR="00B33F47">
              <w:rPr>
                <w:rFonts w:asciiTheme="minorHAnsi" w:hAnsiTheme="minorHAnsi" w:cstheme="minorHAnsi"/>
                <w:sz w:val="24"/>
                <w:szCs w:val="24"/>
                <w:lang w:val="en-GB"/>
              </w:rPr>
              <w:t>–</w:t>
            </w:r>
            <w:r w:rsidRPr="007A5CE9">
              <w:rPr>
                <w:rFonts w:asciiTheme="minorHAnsi" w:hAnsiTheme="minorHAnsi" w:cstheme="minorHAnsi"/>
                <w:sz w:val="24"/>
                <w:szCs w:val="24"/>
                <w:lang w:val="en-GB"/>
              </w:rPr>
              <w:t xml:space="preserve"> 0668</w:t>
            </w:r>
            <w:r w:rsidR="00B33F47">
              <w:rPr>
                <w:rFonts w:asciiTheme="minorHAnsi" w:hAnsiTheme="minorHAnsi" w:cstheme="minorHAnsi"/>
                <w:sz w:val="24"/>
                <w:szCs w:val="24"/>
                <w:lang w:val="en-GB"/>
              </w:rPr>
              <w:t>.</w:t>
            </w:r>
            <w:r w:rsidRPr="007A5CE9">
              <w:rPr>
                <w:rFonts w:asciiTheme="minorHAnsi" w:hAnsiTheme="minorHAnsi" w:cstheme="minorHAnsi"/>
                <w:sz w:val="24"/>
                <w:szCs w:val="24"/>
                <w:lang w:val="en-GB"/>
              </w:rPr>
              <w:t xml:space="preserve">  UMYU Journal of Microbiology</w:t>
            </w:r>
            <w:r w:rsidR="00B33F47">
              <w:rPr>
                <w:rFonts w:asciiTheme="minorHAnsi" w:hAnsiTheme="minorHAnsi" w:cstheme="minorHAnsi"/>
                <w:sz w:val="24"/>
                <w:szCs w:val="24"/>
                <w:lang w:val="en-GB"/>
              </w:rPr>
              <w:t xml:space="preserve"> Research www.ujmr.umyu.edu.ng . </w:t>
            </w:r>
            <w:r w:rsidR="00B33F47">
              <w:t xml:space="preserve"> </w:t>
            </w:r>
            <w:r w:rsidR="00B33F47" w:rsidRPr="00B33F47">
              <w:rPr>
                <w:rFonts w:asciiTheme="minorHAnsi" w:hAnsiTheme="minorHAnsi" w:cstheme="minorHAnsi"/>
                <w:color w:val="5B9BD5" w:themeColor="accent1"/>
                <w:sz w:val="24"/>
                <w:szCs w:val="24"/>
                <w:u w:val="single"/>
                <w:lang w:val="en-GB"/>
              </w:rPr>
              <w:t>DOI: 10.47430/ujmr.2162.005</w:t>
            </w:r>
          </w:p>
          <w:p w:rsidR="002F38AA" w:rsidRPr="007A5CE9" w:rsidRDefault="002F38AA" w:rsidP="002F38AA">
            <w:pPr>
              <w:pStyle w:val="NoSpacing"/>
              <w:jc w:val="both"/>
              <w:rPr>
                <w:rFonts w:asciiTheme="minorHAnsi" w:hAnsiTheme="minorHAnsi" w:cstheme="minorHAnsi"/>
                <w:sz w:val="24"/>
                <w:szCs w:val="24"/>
                <w:lang w:val="en-GB"/>
              </w:rPr>
            </w:pPr>
            <w:r w:rsidRPr="007A5CE9">
              <w:rPr>
                <w:rFonts w:asciiTheme="minorHAnsi" w:hAnsiTheme="minorHAnsi" w:cstheme="minorHAnsi"/>
                <w:sz w:val="24"/>
                <w:szCs w:val="24"/>
                <w:lang w:val="en-GB"/>
              </w:rPr>
              <w:t>13.</w:t>
            </w:r>
            <w:r w:rsidRPr="007A5CE9">
              <w:rPr>
                <w:rFonts w:asciiTheme="minorHAnsi" w:hAnsiTheme="minorHAnsi" w:cstheme="minorHAnsi"/>
                <w:sz w:val="24"/>
                <w:szCs w:val="24"/>
                <w:lang w:val="en-GB"/>
              </w:rPr>
              <w:tab/>
              <w:t>Isaac Igbinosa, Ugwah-Oguejiofor CJ, Solomon Matthias Gamde, Abubakar Usman, Perede Anthony, Chukwu Maryrose Ngozi and Agom Daniel Dansy (2022). Hepatoprotective Effects of Aqueous Leaf Extract of Garcinia Kola against Alcohol-Induced Liver Injury in Wistar RatsHimalayan Journal of Applied Medical Sciences and Research</w:t>
            </w:r>
            <w:r w:rsidR="00017E8C">
              <w:rPr>
                <w:rFonts w:asciiTheme="minorHAnsi" w:hAnsiTheme="minorHAnsi" w:cstheme="minorHAnsi"/>
                <w:sz w:val="24"/>
                <w:szCs w:val="24"/>
                <w:lang w:val="en-GB"/>
              </w:rPr>
              <w:t>.</w:t>
            </w:r>
            <w:r w:rsidR="00D10089">
              <w:rPr>
                <w:rFonts w:asciiTheme="minorHAnsi" w:hAnsiTheme="minorHAnsi" w:cstheme="minorHAnsi"/>
                <w:sz w:val="24"/>
                <w:szCs w:val="24"/>
                <w:lang w:val="en-GB"/>
              </w:rPr>
              <w:t xml:space="preserve"> </w:t>
            </w:r>
            <w:r w:rsidR="00D10089">
              <w:t xml:space="preserve"> </w:t>
            </w:r>
            <w:r w:rsidR="00D10089" w:rsidRPr="00D10089">
              <w:rPr>
                <w:rFonts w:asciiTheme="minorHAnsi" w:hAnsiTheme="minorHAnsi" w:cstheme="minorHAnsi"/>
                <w:color w:val="5B9BD5" w:themeColor="accent1"/>
                <w:sz w:val="24"/>
                <w:szCs w:val="24"/>
                <w:u w:val="single"/>
                <w:lang w:val="en-GB"/>
              </w:rPr>
              <w:t>https://himjournals.com/hjamr/477/879/articleID=928/</w:t>
            </w:r>
          </w:p>
          <w:p w:rsidR="002F38AA" w:rsidRPr="007A5CE9" w:rsidRDefault="002F38AA" w:rsidP="002F38AA">
            <w:pPr>
              <w:pStyle w:val="NoSpacing"/>
              <w:jc w:val="both"/>
              <w:rPr>
                <w:rFonts w:asciiTheme="minorHAnsi" w:hAnsiTheme="minorHAnsi" w:cstheme="minorHAnsi"/>
                <w:sz w:val="24"/>
                <w:szCs w:val="24"/>
                <w:lang w:val="en-GB"/>
              </w:rPr>
            </w:pPr>
            <w:r w:rsidRPr="007A5CE9">
              <w:rPr>
                <w:rFonts w:asciiTheme="minorHAnsi" w:hAnsiTheme="minorHAnsi" w:cstheme="minorHAnsi"/>
                <w:sz w:val="24"/>
                <w:szCs w:val="24"/>
                <w:lang w:val="en-GB"/>
              </w:rPr>
              <w:t>14.</w:t>
            </w:r>
            <w:r w:rsidRPr="007A5CE9">
              <w:rPr>
                <w:rFonts w:asciiTheme="minorHAnsi" w:hAnsiTheme="minorHAnsi" w:cstheme="minorHAnsi"/>
                <w:sz w:val="24"/>
                <w:szCs w:val="24"/>
                <w:lang w:val="en-GB"/>
              </w:rPr>
              <w:tab/>
              <w:t xml:space="preserve">R.I. Tsamiya, H.T. Muhammad, M.O. Mohammed, U. Abubakar1, I. Mohammed, A.T. Muhammad, and A.S. Ajayi (2021). Comparative Evaluation of Clove, Olive and Groundnut Oil’s Clearing Ability in Tissue Processing Journal of Medical Laboratory Science, 2021; 31 (1): 43-53 http://jomls.org; info@jomls.org Tsamiya et al </w:t>
            </w:r>
            <w:r w:rsidRPr="00017E8C">
              <w:rPr>
                <w:rFonts w:asciiTheme="minorHAnsi" w:hAnsiTheme="minorHAnsi" w:cstheme="minorHAnsi"/>
                <w:color w:val="5B9BD5" w:themeColor="accent1"/>
                <w:sz w:val="24"/>
                <w:szCs w:val="24"/>
                <w:u w:val="single"/>
                <w:lang w:val="en-GB"/>
              </w:rPr>
              <w:t>http://doi.org/10.5281/zenodo.4641412</w:t>
            </w:r>
            <w:r w:rsidRPr="00017E8C">
              <w:rPr>
                <w:rFonts w:asciiTheme="minorHAnsi" w:hAnsiTheme="minorHAnsi" w:cstheme="minorHAnsi"/>
                <w:color w:val="5B9BD5" w:themeColor="accent1"/>
                <w:sz w:val="24"/>
                <w:szCs w:val="24"/>
                <w:lang w:val="en-GB"/>
              </w:rPr>
              <w:t xml:space="preserve">  </w:t>
            </w:r>
          </w:p>
          <w:p w:rsidR="002F38AA" w:rsidRPr="007A5CE9" w:rsidRDefault="002F38AA" w:rsidP="002F38AA">
            <w:pPr>
              <w:pStyle w:val="NoSpacing"/>
              <w:jc w:val="both"/>
              <w:rPr>
                <w:rFonts w:asciiTheme="minorHAnsi" w:hAnsiTheme="minorHAnsi" w:cstheme="minorHAnsi"/>
                <w:sz w:val="24"/>
                <w:szCs w:val="24"/>
                <w:lang w:val="en-GB"/>
              </w:rPr>
            </w:pPr>
            <w:r w:rsidRPr="007A5CE9">
              <w:rPr>
                <w:rFonts w:asciiTheme="minorHAnsi" w:hAnsiTheme="minorHAnsi" w:cstheme="minorHAnsi"/>
                <w:sz w:val="24"/>
                <w:szCs w:val="24"/>
                <w:lang w:val="en-GB"/>
              </w:rPr>
              <w:t>15.</w:t>
            </w:r>
            <w:r w:rsidRPr="007A5CE9">
              <w:rPr>
                <w:rFonts w:asciiTheme="minorHAnsi" w:hAnsiTheme="minorHAnsi" w:cstheme="minorHAnsi"/>
                <w:sz w:val="24"/>
                <w:szCs w:val="24"/>
                <w:lang w:val="en-GB"/>
              </w:rPr>
              <w:tab/>
              <w:t>Mohammed, M.O., Abubakar, U., Umar, M.S., Avwioro, O.G., Mohammed, I., Aliu, A., Ajayi, A.S., Usman, K., Abdullahi, R.1 and Alhassan, M (2021). Histomorphological Assessment and Characterization of the Alcoholic Extract of Azadirachta Indica Heartwood as A Counterstain SJMLS - 6(4) – 003. Sokoto Journal of Medical Laboratory Science. 6(4): 16 – 31</w:t>
            </w:r>
            <w:r w:rsidR="00017E8C">
              <w:rPr>
                <w:rFonts w:asciiTheme="minorHAnsi" w:hAnsiTheme="minorHAnsi" w:cstheme="minorHAnsi"/>
                <w:sz w:val="24"/>
                <w:szCs w:val="24"/>
                <w:lang w:val="en-GB"/>
              </w:rPr>
              <w:t xml:space="preserve">. </w:t>
            </w:r>
            <w:r w:rsidR="00017E8C">
              <w:t xml:space="preserve"> </w:t>
            </w:r>
            <w:r w:rsidR="00017E8C" w:rsidRPr="00017E8C">
              <w:rPr>
                <w:rFonts w:asciiTheme="minorHAnsi" w:hAnsiTheme="minorHAnsi" w:cstheme="minorHAnsi"/>
                <w:color w:val="5B9BD5" w:themeColor="accent1"/>
                <w:sz w:val="24"/>
                <w:szCs w:val="24"/>
                <w:u w:val="single"/>
                <w:lang w:val="en-GB"/>
              </w:rPr>
              <w:t>https://www.researchgate.net/publication/358822830_Histomorphological_Assessment_and_Characterization_of_The_Alcoholic_Extract_of_Azadirachta_Indica_Heartwood_as_A_Counter_stain</w:t>
            </w:r>
          </w:p>
          <w:p w:rsidR="002F38AA" w:rsidRPr="007A5CE9" w:rsidRDefault="002F38AA" w:rsidP="002F38AA">
            <w:pPr>
              <w:pStyle w:val="NoSpacing"/>
              <w:jc w:val="both"/>
              <w:rPr>
                <w:rFonts w:asciiTheme="minorHAnsi" w:hAnsiTheme="minorHAnsi" w:cstheme="minorHAnsi"/>
                <w:sz w:val="24"/>
                <w:szCs w:val="24"/>
                <w:lang w:val="en-GB"/>
              </w:rPr>
            </w:pPr>
            <w:r w:rsidRPr="007A5CE9">
              <w:rPr>
                <w:rFonts w:asciiTheme="minorHAnsi" w:hAnsiTheme="minorHAnsi" w:cstheme="minorHAnsi"/>
                <w:sz w:val="24"/>
                <w:szCs w:val="24"/>
                <w:lang w:val="en-GB"/>
              </w:rPr>
              <w:t>16.</w:t>
            </w:r>
            <w:r w:rsidRPr="007A5CE9">
              <w:rPr>
                <w:rFonts w:asciiTheme="minorHAnsi" w:hAnsiTheme="minorHAnsi" w:cstheme="minorHAnsi"/>
                <w:sz w:val="24"/>
                <w:szCs w:val="24"/>
                <w:lang w:val="en-GB"/>
              </w:rPr>
              <w:tab/>
              <w:t>M. O. Mohammed, M. Sirajo, O. O. Okechi, A. T. Muhammad, R. I. Tsamiya, U. Abubakar, I. Mohammed, A. Umar, M. K. Dallatu, A. S. Ajayi, S. M. Sani, A. Abdulazeez, A. A. Hali, M. Isah, S. Y. Ma’aruf, B. A. Bello, J. M. Bunza, H. Kabir, F. A. Dogondaji, H. M. Tambuwal, M. Sirajo, N. Okorie, A. A. Ngaski, D. Isah, S. M. Sani, A Salisu, N. A. Idris, A. Ya’u, H. I. Wasagu and H. Abdullahi (2020). Histopathological Pattern of Fungal Infections Seen in Usmanu Danfodiyo University Teaching Hospital Sokoto from 2014 To 2018 Asian Journal of Research in Infectious Diseases 4(3): 30-37; Article no.AJRID.55913 ISSN: 2582-3221</w:t>
            </w:r>
            <w:r w:rsidR="00017E8C">
              <w:rPr>
                <w:rFonts w:asciiTheme="minorHAnsi" w:hAnsiTheme="minorHAnsi" w:cstheme="minorHAnsi"/>
                <w:sz w:val="24"/>
                <w:szCs w:val="24"/>
                <w:lang w:val="en-GB"/>
              </w:rPr>
              <w:t xml:space="preserve">. </w:t>
            </w:r>
            <w:r w:rsidR="00017E8C">
              <w:t xml:space="preserve"> </w:t>
            </w:r>
            <w:r w:rsidR="00017E8C" w:rsidRPr="00017E8C">
              <w:rPr>
                <w:rFonts w:asciiTheme="minorHAnsi" w:hAnsiTheme="minorHAnsi" w:cstheme="minorHAnsi"/>
                <w:color w:val="5B9BD5" w:themeColor="accent1"/>
                <w:sz w:val="24"/>
                <w:szCs w:val="24"/>
                <w:u w:val="single"/>
                <w:lang w:val="en-GB"/>
              </w:rPr>
              <w:t>https://journalajrid.com/index.php/AJRID/article/view/88</w:t>
            </w:r>
          </w:p>
          <w:p w:rsidR="002F38AA" w:rsidRPr="007A5CE9" w:rsidRDefault="002F38AA" w:rsidP="002F38AA">
            <w:pPr>
              <w:pStyle w:val="NoSpacing"/>
              <w:jc w:val="both"/>
              <w:rPr>
                <w:rFonts w:asciiTheme="minorHAnsi" w:hAnsiTheme="minorHAnsi" w:cstheme="minorHAnsi"/>
                <w:sz w:val="24"/>
                <w:szCs w:val="24"/>
                <w:lang w:val="en-GB"/>
              </w:rPr>
            </w:pPr>
            <w:r w:rsidRPr="007A5CE9">
              <w:rPr>
                <w:rFonts w:asciiTheme="minorHAnsi" w:hAnsiTheme="minorHAnsi" w:cstheme="minorHAnsi"/>
                <w:sz w:val="24"/>
                <w:szCs w:val="24"/>
                <w:lang w:val="en-GB"/>
              </w:rPr>
              <w:t>17.</w:t>
            </w:r>
            <w:r w:rsidRPr="007A5CE9">
              <w:rPr>
                <w:rFonts w:asciiTheme="minorHAnsi" w:hAnsiTheme="minorHAnsi" w:cstheme="minorHAnsi"/>
                <w:sz w:val="24"/>
                <w:szCs w:val="24"/>
                <w:lang w:val="en-GB"/>
              </w:rPr>
              <w:tab/>
              <w:t>Mohammed, O. M., Umar, M., Isah, R. T., Kabir, H., Abubakar, U. and Zakariya, A (2016). Histopathological Observations of the Liver of Albino Rats Orally Exposed to the African Black Soap (Sabulun Salo)  BJMLS, 1(1):77 – 83</w:t>
            </w:r>
            <w:r w:rsidR="00017E8C">
              <w:rPr>
                <w:rFonts w:asciiTheme="minorHAnsi" w:hAnsiTheme="minorHAnsi" w:cstheme="minorHAnsi"/>
                <w:sz w:val="24"/>
                <w:szCs w:val="24"/>
                <w:lang w:val="en-GB"/>
              </w:rPr>
              <w:t xml:space="preserve">. </w:t>
            </w:r>
            <w:r w:rsidR="00017E8C">
              <w:t xml:space="preserve"> </w:t>
            </w:r>
            <w:r w:rsidR="00017E8C" w:rsidRPr="00017E8C">
              <w:rPr>
                <w:rFonts w:asciiTheme="minorHAnsi" w:hAnsiTheme="minorHAnsi" w:cstheme="minorHAnsi"/>
                <w:color w:val="5B9BD5" w:themeColor="accent1"/>
                <w:sz w:val="24"/>
                <w:szCs w:val="24"/>
                <w:u w:val="single"/>
                <w:lang w:val="en-GB"/>
              </w:rPr>
              <w:t>https://www.ajol.info/index.php/bjmls/article/view/231926</w:t>
            </w:r>
          </w:p>
          <w:p w:rsidR="002F38AA" w:rsidRPr="007A5CE9" w:rsidRDefault="002F38AA" w:rsidP="002F38AA">
            <w:pPr>
              <w:pStyle w:val="NoSpacing"/>
              <w:jc w:val="both"/>
              <w:rPr>
                <w:rFonts w:asciiTheme="minorHAnsi" w:hAnsiTheme="minorHAnsi" w:cstheme="minorHAnsi"/>
                <w:sz w:val="24"/>
                <w:szCs w:val="24"/>
                <w:lang w:val="en-GB"/>
              </w:rPr>
            </w:pPr>
            <w:r w:rsidRPr="007A5CE9">
              <w:rPr>
                <w:rFonts w:asciiTheme="minorHAnsi" w:hAnsiTheme="minorHAnsi" w:cstheme="minorHAnsi"/>
                <w:sz w:val="24"/>
                <w:szCs w:val="24"/>
                <w:lang w:val="en-GB"/>
              </w:rPr>
              <w:t>18.</w:t>
            </w:r>
            <w:r w:rsidRPr="007A5CE9">
              <w:rPr>
                <w:rFonts w:asciiTheme="minorHAnsi" w:hAnsiTheme="minorHAnsi" w:cstheme="minorHAnsi"/>
                <w:sz w:val="24"/>
                <w:szCs w:val="24"/>
                <w:lang w:val="en-GB"/>
              </w:rPr>
              <w:tab/>
              <w:t xml:space="preserve">Idris, N. A., B. S. Manga, Y. K. Danladi, U. Abubakar, L. Tanko, H. G. Jiga, A. I. Bagudo and H. Tahir (2020). STUDY OF HEPATITIS B VIRUS INFECTION AMONG BLOOD DONORS ATTENDING THREE GENERAL HOSPITALS IN KEBBI STATE, NIGERIA Journal of Global Biosciences  ISSN 2320-1355  9(6), 7603-7613 Website: www.mutagens.co.in  </w:t>
            </w:r>
            <w:r w:rsidRPr="00FB7FBD">
              <w:rPr>
                <w:rFonts w:asciiTheme="minorHAnsi" w:hAnsiTheme="minorHAnsi" w:cstheme="minorHAnsi"/>
                <w:color w:val="5B9BD5" w:themeColor="accent1"/>
                <w:sz w:val="24"/>
                <w:szCs w:val="24"/>
                <w:lang w:val="en-GB"/>
              </w:rPr>
              <w:t xml:space="preserve">URL: www.mutagens.co.in/jgb/vol.09 /06/090614. </w:t>
            </w:r>
          </w:p>
          <w:p w:rsidR="002F38AA" w:rsidRPr="007A5CE9" w:rsidRDefault="002F38AA" w:rsidP="002F38AA">
            <w:pPr>
              <w:pStyle w:val="NoSpacing"/>
              <w:jc w:val="both"/>
              <w:rPr>
                <w:rFonts w:asciiTheme="minorHAnsi" w:hAnsiTheme="minorHAnsi" w:cstheme="minorHAnsi"/>
                <w:sz w:val="24"/>
                <w:szCs w:val="24"/>
                <w:lang w:val="en-GB"/>
              </w:rPr>
            </w:pPr>
            <w:r w:rsidRPr="007A5CE9">
              <w:rPr>
                <w:rFonts w:asciiTheme="minorHAnsi" w:hAnsiTheme="minorHAnsi" w:cstheme="minorHAnsi"/>
                <w:sz w:val="24"/>
                <w:szCs w:val="24"/>
                <w:lang w:val="en-GB"/>
              </w:rPr>
              <w:t>19.</w:t>
            </w:r>
            <w:r w:rsidRPr="007A5CE9">
              <w:rPr>
                <w:rFonts w:asciiTheme="minorHAnsi" w:hAnsiTheme="minorHAnsi" w:cstheme="minorHAnsi"/>
                <w:sz w:val="24"/>
                <w:szCs w:val="24"/>
                <w:lang w:val="en-GB"/>
              </w:rPr>
              <w:tab/>
              <w:t xml:space="preserve">S. Umar, J. O. Adisa, O. O. Okechi, U. Abubakar and A. B. Imam (2021). The Study of Prevalence, Knowledge, Attitude, Beliefs and Practice of Cervical Cancer in HIV Positive Women in Purdah and HIV Positive Women Not in Purdah in Gombe State Nigeria Journal of Cancer and Tumor International 11(1): 45-57, 2021; Article </w:t>
            </w:r>
            <w:r w:rsidRPr="007A5CE9">
              <w:rPr>
                <w:rFonts w:asciiTheme="minorHAnsi" w:hAnsiTheme="minorHAnsi" w:cstheme="minorHAnsi"/>
                <w:sz w:val="24"/>
                <w:szCs w:val="24"/>
                <w:lang w:val="en-GB"/>
              </w:rPr>
              <w:lastRenderedPageBreak/>
              <w:t>no.JCTI.61729 ISSN: 2454-7360</w:t>
            </w:r>
            <w:r w:rsidR="00FB7FBD">
              <w:rPr>
                <w:rFonts w:asciiTheme="minorHAnsi" w:hAnsiTheme="minorHAnsi" w:cstheme="minorHAnsi"/>
                <w:sz w:val="24"/>
                <w:szCs w:val="24"/>
                <w:lang w:val="en-GB"/>
              </w:rPr>
              <w:t>.</w:t>
            </w:r>
            <w:r w:rsidR="00FB7FBD">
              <w:t xml:space="preserve"> </w:t>
            </w:r>
            <w:r w:rsidR="00FB7FBD" w:rsidRPr="00FB7FBD">
              <w:rPr>
                <w:rFonts w:asciiTheme="minorHAnsi" w:hAnsiTheme="minorHAnsi" w:cstheme="minorHAnsi"/>
                <w:color w:val="5B9BD5" w:themeColor="accent1"/>
                <w:sz w:val="24"/>
                <w:szCs w:val="24"/>
                <w:u w:val="single"/>
                <w:lang w:val="en-GB"/>
              </w:rPr>
              <w:t>https://journaljcti.com/index.php/JCTI/article/view/163</w:t>
            </w:r>
            <w:r w:rsidR="00FB7FBD" w:rsidRPr="00FB7FBD">
              <w:rPr>
                <w:rFonts w:asciiTheme="minorHAnsi" w:hAnsiTheme="minorHAnsi" w:cstheme="minorHAnsi"/>
                <w:color w:val="5B9BD5" w:themeColor="accent1"/>
                <w:sz w:val="24"/>
                <w:szCs w:val="24"/>
                <w:lang w:val="en-GB"/>
              </w:rPr>
              <w:t xml:space="preserve">  </w:t>
            </w:r>
          </w:p>
          <w:p w:rsidR="002F38AA" w:rsidRPr="007A5CE9" w:rsidRDefault="002F38AA" w:rsidP="002F38AA">
            <w:pPr>
              <w:pStyle w:val="NoSpacing"/>
              <w:jc w:val="both"/>
              <w:rPr>
                <w:rFonts w:asciiTheme="minorHAnsi" w:hAnsiTheme="minorHAnsi" w:cstheme="minorHAnsi"/>
                <w:sz w:val="24"/>
                <w:szCs w:val="24"/>
                <w:lang w:val="en-GB"/>
              </w:rPr>
            </w:pPr>
            <w:r w:rsidRPr="007A5CE9">
              <w:rPr>
                <w:rFonts w:asciiTheme="minorHAnsi" w:hAnsiTheme="minorHAnsi" w:cstheme="minorHAnsi"/>
                <w:sz w:val="24"/>
                <w:szCs w:val="24"/>
                <w:lang w:val="en-GB"/>
              </w:rPr>
              <w:t>20.</w:t>
            </w:r>
            <w:r w:rsidRPr="007A5CE9">
              <w:rPr>
                <w:rFonts w:asciiTheme="minorHAnsi" w:hAnsiTheme="minorHAnsi" w:cstheme="minorHAnsi"/>
                <w:sz w:val="24"/>
                <w:szCs w:val="24"/>
                <w:lang w:val="en-GB"/>
              </w:rPr>
              <w:tab/>
              <w:t xml:space="preserve">Isah Sulaiman Yahaya1,2*, Kabir Magaji Hamid2, Habiba Yahaya Muhammad2, Yazeed Garba Bala2, Aminu Yusuf2 and Usman Abubakar3 (). PHYTOCHEMICAL SCREENING, ACUTE TOXICITY STUDY AND IMMUNOMODULATORY ACTIVITY OF AQUEOUS EXTRACT OF POLYHERBAL FORMULATION IN ALBINO WISTAR RATS  World Journal of Pharmaceutical Research  SJIF Impact Factor 8.084 </w:t>
            </w:r>
            <w:r w:rsidRPr="007A5CE9">
              <w:rPr>
                <w:rFonts w:asciiTheme="minorHAnsi" w:hAnsiTheme="minorHAnsi" w:cstheme="minorHAnsi"/>
                <w:sz w:val="24"/>
                <w:szCs w:val="24"/>
                <w:lang w:val="en-GB"/>
              </w:rPr>
              <w:tab/>
              <w:t xml:space="preserve"> Volume 9, Issue 8, 165-177. Research Article ISSN 2277– 7105  Article Received on 13 June 2020,  Revised on 03 July 2020,  Accepted on 24 July 2020,  </w:t>
            </w:r>
            <w:r w:rsidRPr="007B7BE5">
              <w:rPr>
                <w:rFonts w:asciiTheme="minorHAnsi" w:hAnsiTheme="minorHAnsi" w:cstheme="minorHAnsi"/>
                <w:color w:val="5B9BD5" w:themeColor="accent1"/>
                <w:sz w:val="24"/>
                <w:szCs w:val="24"/>
                <w:u w:val="single"/>
                <w:lang w:val="en-GB"/>
              </w:rPr>
              <w:t>DOI: 10.20959/wjpr20208-18264</w:t>
            </w:r>
          </w:p>
          <w:p w:rsidR="002F38AA" w:rsidRPr="007B7BE5" w:rsidRDefault="002F38AA" w:rsidP="002F38AA">
            <w:pPr>
              <w:pStyle w:val="NoSpacing"/>
              <w:jc w:val="both"/>
              <w:rPr>
                <w:rFonts w:asciiTheme="minorHAnsi" w:hAnsiTheme="minorHAnsi" w:cstheme="minorHAnsi"/>
                <w:color w:val="5B9BD5" w:themeColor="accent1"/>
                <w:sz w:val="24"/>
                <w:szCs w:val="24"/>
                <w:u w:val="single"/>
                <w:lang w:val="en-GB"/>
              </w:rPr>
            </w:pPr>
            <w:r w:rsidRPr="007A5CE9">
              <w:rPr>
                <w:rFonts w:asciiTheme="minorHAnsi" w:hAnsiTheme="minorHAnsi" w:cstheme="minorHAnsi"/>
                <w:sz w:val="24"/>
                <w:szCs w:val="24"/>
                <w:lang w:val="en-GB"/>
              </w:rPr>
              <w:t>21.</w:t>
            </w:r>
            <w:r w:rsidRPr="007A5CE9">
              <w:rPr>
                <w:rFonts w:asciiTheme="minorHAnsi" w:hAnsiTheme="minorHAnsi" w:cstheme="minorHAnsi"/>
                <w:sz w:val="24"/>
                <w:szCs w:val="24"/>
                <w:lang w:val="en-GB"/>
              </w:rPr>
              <w:tab/>
              <w:t>Okorie N , Fasogbon SA , Mohammed U , Abubakar U , Avwioro OG , Tsamiya RI , Mohammed MO , Tangaza AT (2020). STUDY OF PHYTOCHEMICAL COMPOSITIONS AND SEPARATION OF COLOURS USING THIN LAYER COLUMN CHROMATOGRAPHY FOR BIXA ORELLANA (ANNATTO) SEED EXTRACTS. Yenogoa Medical  Journal; 2(1):43-49.</w:t>
            </w:r>
            <w:r w:rsidR="007B7BE5">
              <w:t xml:space="preserve"> </w:t>
            </w:r>
            <w:r w:rsidR="007B7BE5" w:rsidRPr="007B7BE5">
              <w:rPr>
                <w:rFonts w:asciiTheme="minorHAnsi" w:hAnsiTheme="minorHAnsi" w:cstheme="minorHAnsi"/>
                <w:color w:val="5B9BD5" w:themeColor="accent1"/>
                <w:sz w:val="24"/>
                <w:szCs w:val="24"/>
                <w:u w:val="single"/>
                <w:lang w:val="en-GB"/>
              </w:rPr>
              <w:t>https://www.researchgate.net/publication/338224504_STUDY_OF_PHYTOCHEMICAL_COMPOSITIONS_AND_SEPARATION_OF_COLOURS_USING_THIN_LAYER_COLUMN_CHROMATOGRAPHY_FOR_BIXA_ORELLANA_ANNATTO_SEED_EXTRACTS</w:t>
            </w:r>
          </w:p>
          <w:p w:rsidR="007C26E8" w:rsidRPr="007A5CE9" w:rsidRDefault="002F38AA" w:rsidP="002F38AA">
            <w:pPr>
              <w:pStyle w:val="NoSpacing"/>
              <w:jc w:val="both"/>
              <w:rPr>
                <w:rFonts w:asciiTheme="minorHAnsi" w:hAnsiTheme="minorHAnsi" w:cstheme="minorHAnsi"/>
                <w:sz w:val="24"/>
                <w:szCs w:val="24"/>
                <w:lang w:val="en-GB"/>
              </w:rPr>
            </w:pPr>
            <w:r w:rsidRPr="007A5CE9">
              <w:rPr>
                <w:rFonts w:asciiTheme="minorHAnsi" w:hAnsiTheme="minorHAnsi" w:cstheme="minorHAnsi"/>
                <w:sz w:val="24"/>
                <w:szCs w:val="24"/>
                <w:lang w:val="en-GB"/>
              </w:rPr>
              <w:t>22.</w:t>
            </w:r>
            <w:r w:rsidRPr="007A5CE9">
              <w:rPr>
                <w:rFonts w:asciiTheme="minorHAnsi" w:hAnsiTheme="minorHAnsi" w:cstheme="minorHAnsi"/>
                <w:sz w:val="24"/>
                <w:szCs w:val="24"/>
                <w:lang w:val="en-GB"/>
              </w:rPr>
              <w:tab/>
              <w:t>M. N. Chukwu a*, J. O. Adisa b, U. Mohammed c, A. Aliu d and U. Abubakar (2023). Effect of Moringa oleifera Leaf Aqueou Extract on Histology of Liver and Its Biochemical Parameters in Heigher Fat Diets Induced Obesity in Wistar Rats</w:t>
            </w:r>
            <w:r w:rsidR="00FB7FBD">
              <w:rPr>
                <w:rFonts w:asciiTheme="minorHAnsi" w:hAnsiTheme="minorHAnsi" w:cstheme="minorHAnsi"/>
                <w:sz w:val="24"/>
                <w:szCs w:val="24"/>
                <w:lang w:val="en-GB"/>
              </w:rPr>
              <w:t>.</w:t>
            </w:r>
            <w:r w:rsidRPr="007A5CE9">
              <w:rPr>
                <w:rFonts w:asciiTheme="minorHAnsi" w:hAnsiTheme="minorHAnsi" w:cstheme="minorHAnsi"/>
                <w:sz w:val="24"/>
                <w:szCs w:val="24"/>
                <w:lang w:val="en-GB"/>
              </w:rPr>
              <w:t xml:space="preserve"> Asian Journal of Research in Biochemistry  12(4), 1-9, 2023; AJRB.87367 ISSN: 2582-0516</w:t>
            </w:r>
            <w:r w:rsidR="00FB7FBD">
              <w:rPr>
                <w:rFonts w:asciiTheme="minorHAnsi" w:hAnsiTheme="minorHAnsi" w:cstheme="minorHAnsi"/>
                <w:sz w:val="24"/>
                <w:szCs w:val="24"/>
                <w:lang w:val="en-GB"/>
              </w:rPr>
              <w:t xml:space="preserve">. </w:t>
            </w:r>
            <w:r w:rsidR="00FB7FBD">
              <w:t xml:space="preserve"> </w:t>
            </w:r>
            <w:r w:rsidR="00FB7FBD" w:rsidRPr="00FB7FBD">
              <w:rPr>
                <w:rFonts w:asciiTheme="minorHAnsi" w:hAnsiTheme="minorHAnsi" w:cstheme="minorHAnsi"/>
                <w:sz w:val="24"/>
                <w:szCs w:val="24"/>
                <w:lang w:val="en-GB"/>
              </w:rPr>
              <w:t xml:space="preserve">DOI: </w:t>
            </w:r>
            <w:r w:rsidR="00FB7FBD" w:rsidRPr="00FB7FBD">
              <w:rPr>
                <w:rFonts w:asciiTheme="minorHAnsi" w:hAnsiTheme="minorHAnsi" w:cstheme="minorHAnsi"/>
                <w:color w:val="5B9BD5" w:themeColor="accent1"/>
                <w:sz w:val="24"/>
                <w:szCs w:val="24"/>
                <w:u w:val="single"/>
                <w:lang w:val="en-GB"/>
              </w:rPr>
              <w:t>10.9734/ajrb/2023/v12i4240</w:t>
            </w:r>
            <w:r w:rsidRPr="007A5CE9">
              <w:rPr>
                <w:rFonts w:asciiTheme="minorHAnsi" w:hAnsiTheme="minorHAnsi" w:cstheme="minorHAnsi"/>
                <w:sz w:val="24"/>
                <w:szCs w:val="24"/>
                <w:lang w:val="en-GB"/>
              </w:rPr>
              <w:tab/>
            </w:r>
          </w:p>
        </w:tc>
      </w:tr>
      <w:tr w:rsidR="007C26E8" w:rsidRPr="007A5CE9" w:rsidTr="00202FAC">
        <w:tc>
          <w:tcPr>
            <w:tcW w:w="2898" w:type="dxa"/>
          </w:tcPr>
          <w:p w:rsidR="007C26E8" w:rsidRPr="007A5CE9" w:rsidRDefault="007C26E8" w:rsidP="00202FAC">
            <w:pPr>
              <w:spacing w:after="0" w:line="240" w:lineRule="auto"/>
              <w:rPr>
                <w:rFonts w:asciiTheme="minorHAnsi" w:eastAsiaTheme="minorHAnsi" w:hAnsiTheme="minorHAnsi" w:cstheme="minorHAnsi"/>
                <w:sz w:val="24"/>
                <w:szCs w:val="24"/>
                <w:lang w:val="en-GB"/>
              </w:rPr>
            </w:pPr>
            <w:r w:rsidRPr="007A5CE9">
              <w:rPr>
                <w:rFonts w:asciiTheme="minorHAnsi" w:eastAsiaTheme="minorHAnsi" w:hAnsiTheme="minorHAnsi" w:cstheme="minorHAnsi"/>
                <w:sz w:val="24"/>
                <w:szCs w:val="24"/>
                <w:lang w:val="en-GB"/>
              </w:rPr>
              <w:lastRenderedPageBreak/>
              <w:t>List of conferences/workshops/seminar Papers</w:t>
            </w:r>
          </w:p>
        </w:tc>
        <w:tc>
          <w:tcPr>
            <w:tcW w:w="8744" w:type="dxa"/>
          </w:tcPr>
          <w:p w:rsidR="009E6C9A" w:rsidRPr="007A5CE9" w:rsidRDefault="009E6C9A" w:rsidP="009E6C9A">
            <w:pPr>
              <w:pStyle w:val="ListParagraph"/>
              <w:numPr>
                <w:ilvl w:val="0"/>
                <w:numId w:val="1"/>
              </w:numPr>
              <w:jc w:val="both"/>
              <w:rPr>
                <w:rFonts w:asciiTheme="minorHAnsi" w:eastAsiaTheme="minorHAnsi" w:hAnsiTheme="minorHAnsi" w:cstheme="minorHAnsi"/>
                <w:sz w:val="24"/>
                <w:szCs w:val="24"/>
                <w:lang w:val="en-GB"/>
              </w:rPr>
            </w:pPr>
            <w:r w:rsidRPr="007A5CE9">
              <w:rPr>
                <w:rFonts w:asciiTheme="minorHAnsi" w:eastAsiaTheme="minorHAnsi" w:hAnsiTheme="minorHAnsi" w:cstheme="minorHAnsi"/>
                <w:sz w:val="24"/>
                <w:szCs w:val="24"/>
                <w:lang w:val="en-GB"/>
              </w:rPr>
              <w:t>Annual Scientific Conference/Workshop organized by AMLSCN at Ondo State. 2014</w:t>
            </w:r>
          </w:p>
          <w:p w:rsidR="009E6C9A" w:rsidRPr="007A5CE9" w:rsidRDefault="009E6C9A" w:rsidP="009E6C9A">
            <w:pPr>
              <w:pStyle w:val="ListParagraph"/>
              <w:numPr>
                <w:ilvl w:val="0"/>
                <w:numId w:val="1"/>
              </w:numPr>
              <w:jc w:val="both"/>
              <w:rPr>
                <w:rFonts w:asciiTheme="minorHAnsi" w:eastAsiaTheme="minorHAnsi" w:hAnsiTheme="minorHAnsi" w:cstheme="minorHAnsi"/>
                <w:sz w:val="24"/>
                <w:szCs w:val="24"/>
                <w:lang w:val="en-GB"/>
              </w:rPr>
            </w:pPr>
            <w:r w:rsidRPr="007A5CE9">
              <w:rPr>
                <w:rFonts w:asciiTheme="minorHAnsi" w:eastAsiaTheme="minorHAnsi" w:hAnsiTheme="minorHAnsi" w:cstheme="minorHAnsi"/>
                <w:sz w:val="24"/>
                <w:szCs w:val="24"/>
                <w:lang w:val="en-GB"/>
              </w:rPr>
              <w:t>Workshop in Centre for Advanced Medical Research and Training UDUTH. 2016</w:t>
            </w:r>
          </w:p>
          <w:p w:rsidR="007C26E8" w:rsidRPr="007A5CE9" w:rsidRDefault="009E6C9A" w:rsidP="009E6C9A">
            <w:pPr>
              <w:pStyle w:val="ListParagraph"/>
              <w:numPr>
                <w:ilvl w:val="0"/>
                <w:numId w:val="1"/>
              </w:numPr>
              <w:jc w:val="both"/>
              <w:rPr>
                <w:rFonts w:asciiTheme="minorHAnsi" w:eastAsiaTheme="minorHAnsi" w:hAnsiTheme="minorHAnsi" w:cstheme="minorHAnsi"/>
                <w:sz w:val="24"/>
                <w:szCs w:val="24"/>
                <w:lang w:val="en-GB"/>
              </w:rPr>
            </w:pPr>
            <w:r w:rsidRPr="007A5CE9">
              <w:rPr>
                <w:rFonts w:asciiTheme="minorHAnsi" w:eastAsiaTheme="minorHAnsi" w:hAnsiTheme="minorHAnsi" w:cstheme="minorHAnsi"/>
                <w:sz w:val="24"/>
                <w:szCs w:val="24"/>
                <w:lang w:val="en-GB"/>
              </w:rPr>
              <w:t>3rd Annual Scientific Conference organized by AMLSCN at Niger State Branch.  2022</w:t>
            </w:r>
          </w:p>
        </w:tc>
      </w:tr>
      <w:tr w:rsidR="007C26E8" w:rsidRPr="007A5CE9" w:rsidTr="00202FAC">
        <w:tc>
          <w:tcPr>
            <w:tcW w:w="2898" w:type="dxa"/>
          </w:tcPr>
          <w:p w:rsidR="007C26E8" w:rsidRPr="007A5CE9" w:rsidRDefault="007C26E8" w:rsidP="00202FAC">
            <w:pPr>
              <w:spacing w:after="0" w:line="240" w:lineRule="auto"/>
              <w:rPr>
                <w:rFonts w:asciiTheme="minorHAnsi" w:eastAsiaTheme="minorHAnsi" w:hAnsiTheme="minorHAnsi" w:cstheme="minorHAnsi"/>
                <w:sz w:val="24"/>
                <w:szCs w:val="24"/>
                <w:lang w:val="en-GB"/>
              </w:rPr>
            </w:pPr>
            <w:r w:rsidRPr="007A5CE9">
              <w:rPr>
                <w:rFonts w:asciiTheme="minorHAnsi" w:eastAsiaTheme="minorHAnsi" w:hAnsiTheme="minorHAnsi" w:cstheme="minorHAnsi"/>
                <w:sz w:val="24"/>
                <w:szCs w:val="24"/>
                <w:lang w:val="en-GB"/>
              </w:rPr>
              <w:t xml:space="preserve">Academic Metrics </w:t>
            </w:r>
            <w:r w:rsidRPr="007A5CE9">
              <w:rPr>
                <w:rFonts w:asciiTheme="minorHAnsi" w:eastAsiaTheme="minorHAnsi" w:hAnsiTheme="minorHAnsi" w:cstheme="minorHAnsi"/>
                <w:b/>
                <w:bCs/>
                <w:sz w:val="24"/>
                <w:szCs w:val="24"/>
                <w:lang w:val="en-GB"/>
              </w:rPr>
              <w:t>(ORCID, LinkedIn, Google scholar, ResearchGate, Web of science, Scopus, etc</w:t>
            </w:r>
            <w:r w:rsidRPr="007A5CE9">
              <w:rPr>
                <w:rFonts w:asciiTheme="minorHAnsi" w:eastAsiaTheme="minorHAnsi" w:hAnsiTheme="minorHAnsi" w:cstheme="minorHAnsi"/>
                <w:bCs/>
                <w:sz w:val="24"/>
                <w:szCs w:val="24"/>
                <w:lang w:val="en-GB"/>
              </w:rPr>
              <w:t>).</w:t>
            </w:r>
          </w:p>
        </w:tc>
        <w:tc>
          <w:tcPr>
            <w:tcW w:w="8744" w:type="dxa"/>
          </w:tcPr>
          <w:p w:rsidR="007C26E8" w:rsidRPr="007A5CE9" w:rsidRDefault="007C26E8" w:rsidP="00202FAC">
            <w:pPr>
              <w:spacing w:before="100" w:beforeAutospacing="1" w:after="100" w:afterAutospacing="1" w:line="240" w:lineRule="auto"/>
              <w:rPr>
                <w:rFonts w:asciiTheme="minorHAnsi" w:eastAsiaTheme="minorHAnsi" w:hAnsiTheme="minorHAnsi" w:cstheme="minorHAnsi"/>
                <w:sz w:val="24"/>
                <w:szCs w:val="24"/>
                <w:highlight w:val="green"/>
              </w:rPr>
            </w:pPr>
            <w:r w:rsidRPr="007A5CE9">
              <w:rPr>
                <w:rFonts w:asciiTheme="minorHAnsi" w:eastAsiaTheme="minorHAnsi" w:hAnsiTheme="minorHAnsi" w:cstheme="minorHAnsi"/>
                <w:sz w:val="24"/>
                <w:szCs w:val="24"/>
                <w:highlight w:val="green"/>
              </w:rPr>
              <w:t>ORCID:</w:t>
            </w:r>
          </w:p>
          <w:p w:rsidR="007C26E8" w:rsidRPr="007A5CE9" w:rsidRDefault="007C26E8" w:rsidP="00202FAC">
            <w:pPr>
              <w:jc w:val="both"/>
              <w:rPr>
                <w:rFonts w:asciiTheme="minorHAnsi" w:hAnsiTheme="minorHAnsi" w:cstheme="minorHAnsi"/>
                <w:sz w:val="24"/>
                <w:szCs w:val="24"/>
              </w:rPr>
            </w:pPr>
            <w:r w:rsidRPr="007A5CE9">
              <w:rPr>
                <w:rFonts w:asciiTheme="minorHAnsi" w:eastAsiaTheme="minorHAnsi" w:hAnsiTheme="minorHAnsi" w:cstheme="minorHAnsi"/>
                <w:sz w:val="24"/>
                <w:szCs w:val="24"/>
              </w:rPr>
              <w:t xml:space="preserve">LINKEDIN:  </w:t>
            </w:r>
          </w:p>
          <w:p w:rsidR="007C26E8" w:rsidRPr="007A5CE9" w:rsidRDefault="007C26E8" w:rsidP="00202FAC">
            <w:pPr>
              <w:spacing w:before="100" w:beforeAutospacing="1" w:after="100" w:afterAutospacing="1" w:line="240" w:lineRule="auto"/>
              <w:rPr>
                <w:rFonts w:asciiTheme="minorHAnsi" w:eastAsiaTheme="minorHAnsi" w:hAnsiTheme="minorHAnsi" w:cstheme="minorHAnsi"/>
                <w:sz w:val="24"/>
                <w:szCs w:val="24"/>
              </w:rPr>
            </w:pPr>
            <w:r w:rsidRPr="007A5CE9">
              <w:rPr>
                <w:rFonts w:asciiTheme="minorHAnsi" w:eastAsiaTheme="minorHAnsi" w:hAnsiTheme="minorHAnsi" w:cstheme="minorHAnsi"/>
                <w:sz w:val="24"/>
                <w:szCs w:val="24"/>
              </w:rPr>
              <w:t xml:space="preserve">GOOGLE SCHOLAR: </w:t>
            </w:r>
          </w:p>
          <w:p w:rsidR="007C26E8" w:rsidRPr="007A5CE9" w:rsidRDefault="007C26E8" w:rsidP="00202FAC">
            <w:pPr>
              <w:rPr>
                <w:rFonts w:asciiTheme="minorHAnsi" w:eastAsiaTheme="minorHAnsi" w:hAnsiTheme="minorHAnsi" w:cstheme="minorHAnsi"/>
                <w:sz w:val="24"/>
                <w:szCs w:val="24"/>
                <w:highlight w:val="green"/>
                <w:lang w:val="en-GB"/>
              </w:rPr>
            </w:pPr>
            <w:r w:rsidRPr="007A5CE9">
              <w:rPr>
                <w:rFonts w:asciiTheme="minorHAnsi" w:eastAsiaTheme="minorHAnsi" w:hAnsiTheme="minorHAnsi" w:cstheme="minorHAnsi"/>
                <w:sz w:val="24"/>
                <w:szCs w:val="24"/>
              </w:rPr>
              <w:t xml:space="preserve">RESEARCHGATE: </w:t>
            </w:r>
            <w:r w:rsidRPr="007A5CE9">
              <w:rPr>
                <w:rFonts w:asciiTheme="minorHAnsi" w:hAnsiTheme="minorHAnsi" w:cstheme="minorHAnsi"/>
                <w:sz w:val="24"/>
                <w:szCs w:val="24"/>
              </w:rPr>
              <w:t xml:space="preserve"> </w:t>
            </w:r>
            <w:r w:rsidRPr="009D5109">
              <w:rPr>
                <w:rFonts w:asciiTheme="minorHAnsi" w:eastAsia="Bookman Old Style" w:hAnsiTheme="minorHAnsi" w:cstheme="minorHAnsi"/>
                <w:color w:val="000000" w:themeColor="text1"/>
                <w:sz w:val="24"/>
                <w:szCs w:val="24"/>
                <w:shd w:val="clear" w:color="auto" w:fill="FFFFFF"/>
                <w:lang w:val="en-GB"/>
              </w:rPr>
              <w:t xml:space="preserve"> </w:t>
            </w:r>
            <w:r w:rsidR="009D5109" w:rsidRPr="009D5109">
              <w:rPr>
                <w:color w:val="000000" w:themeColor="text1"/>
              </w:rPr>
              <w:t xml:space="preserve"> </w:t>
            </w:r>
            <w:r w:rsidR="009D5109" w:rsidRPr="009D5109">
              <w:rPr>
                <w:rFonts w:asciiTheme="minorHAnsi" w:eastAsia="Bookman Old Style" w:hAnsiTheme="minorHAnsi" w:cstheme="minorHAnsi"/>
                <w:color w:val="000000" w:themeColor="text1"/>
                <w:sz w:val="24"/>
                <w:szCs w:val="24"/>
                <w:shd w:val="clear" w:color="auto" w:fill="FFFFFF"/>
                <w:lang w:val="en-GB"/>
              </w:rPr>
              <w:t>https://www.researchgate.net/profile/U-Abubakar?_tp=eyJjb250ZXh0Ijp7InBhZ2UiOiJwdWJsaWNhdGlvbiIsInByZXZpb3VzUGFnZSI6bnVsbH19</w:t>
            </w:r>
          </w:p>
          <w:p w:rsidR="007C26E8" w:rsidRPr="007A5CE9" w:rsidRDefault="007C26E8" w:rsidP="00202FAC">
            <w:pPr>
              <w:spacing w:before="100" w:beforeAutospacing="1" w:after="100" w:afterAutospacing="1" w:line="240" w:lineRule="auto"/>
              <w:rPr>
                <w:rFonts w:asciiTheme="minorHAnsi" w:eastAsiaTheme="minorHAnsi" w:hAnsiTheme="minorHAnsi" w:cstheme="minorHAnsi"/>
                <w:sz w:val="24"/>
                <w:szCs w:val="24"/>
                <w:highlight w:val="green"/>
              </w:rPr>
            </w:pPr>
            <w:r w:rsidRPr="007A5CE9">
              <w:rPr>
                <w:rFonts w:asciiTheme="minorHAnsi" w:eastAsiaTheme="minorHAnsi" w:hAnsiTheme="minorHAnsi" w:cstheme="minorHAnsi"/>
                <w:sz w:val="24"/>
                <w:szCs w:val="24"/>
                <w:highlight w:val="green"/>
              </w:rPr>
              <w:t xml:space="preserve">WEB OF SCIENCE RESEARCHER-ID: </w:t>
            </w:r>
          </w:p>
          <w:p w:rsidR="007C26E8" w:rsidRPr="007A5CE9" w:rsidRDefault="007C26E8" w:rsidP="00202FAC">
            <w:pPr>
              <w:spacing w:before="100" w:beforeAutospacing="1" w:after="100" w:afterAutospacing="1" w:line="240" w:lineRule="auto"/>
              <w:rPr>
                <w:rFonts w:asciiTheme="minorHAnsi" w:eastAsiaTheme="minorHAnsi" w:hAnsiTheme="minorHAnsi" w:cstheme="minorHAnsi"/>
                <w:sz w:val="24"/>
                <w:szCs w:val="24"/>
              </w:rPr>
            </w:pPr>
            <w:r w:rsidRPr="007A5CE9">
              <w:rPr>
                <w:rFonts w:asciiTheme="minorHAnsi" w:eastAsiaTheme="minorHAnsi" w:hAnsiTheme="minorHAnsi" w:cstheme="minorHAnsi"/>
                <w:sz w:val="24"/>
                <w:szCs w:val="24"/>
                <w:highlight w:val="green"/>
              </w:rPr>
              <w:t xml:space="preserve">SCOPUS: </w:t>
            </w:r>
          </w:p>
        </w:tc>
      </w:tr>
    </w:tbl>
    <w:p w:rsidR="007C26E8" w:rsidRPr="007A5CE9" w:rsidRDefault="007C26E8" w:rsidP="007C26E8">
      <w:pPr>
        <w:tabs>
          <w:tab w:val="left" w:pos="8325"/>
        </w:tabs>
        <w:spacing w:after="0"/>
        <w:rPr>
          <w:rFonts w:asciiTheme="minorHAnsi" w:hAnsiTheme="minorHAnsi" w:cstheme="minorHAnsi"/>
          <w:color w:val="403152"/>
          <w:sz w:val="24"/>
          <w:szCs w:val="24"/>
          <w:lang w:val="en-GB"/>
        </w:rPr>
      </w:pPr>
    </w:p>
    <w:p w:rsidR="007C26E8" w:rsidRDefault="007C26E8" w:rsidP="007C26E8">
      <w:pPr>
        <w:pStyle w:val="ListParagraph"/>
        <w:tabs>
          <w:tab w:val="left" w:pos="8325"/>
        </w:tabs>
        <w:spacing w:after="0"/>
        <w:ind w:left="1080"/>
        <w:rPr>
          <w:b/>
          <w:bCs/>
          <w:sz w:val="24"/>
          <w:szCs w:val="24"/>
          <w:lang w:val="en-GB"/>
        </w:rPr>
      </w:pPr>
    </w:p>
    <w:p w:rsidR="007C26E8" w:rsidRDefault="007C26E8" w:rsidP="007C26E8">
      <w:pPr>
        <w:pStyle w:val="ListParagraph"/>
        <w:tabs>
          <w:tab w:val="left" w:pos="8325"/>
        </w:tabs>
        <w:spacing w:after="0"/>
        <w:ind w:left="1080"/>
        <w:rPr>
          <w:b/>
          <w:bCs/>
          <w:sz w:val="24"/>
          <w:szCs w:val="24"/>
          <w:lang w:val="en-GB"/>
        </w:rPr>
      </w:pPr>
    </w:p>
    <w:p w:rsidR="007C26E8" w:rsidRDefault="007C26E8" w:rsidP="007C26E8">
      <w:pPr>
        <w:pStyle w:val="ListParagraph"/>
        <w:tabs>
          <w:tab w:val="left" w:pos="8325"/>
        </w:tabs>
        <w:spacing w:after="0"/>
        <w:ind w:left="1080"/>
        <w:rPr>
          <w:b/>
          <w:bCs/>
          <w:sz w:val="24"/>
          <w:szCs w:val="24"/>
          <w:lang w:val="en-GB"/>
        </w:rPr>
      </w:pPr>
    </w:p>
    <w:p w:rsidR="007C26E8" w:rsidRDefault="007C26E8" w:rsidP="007C26E8">
      <w:pPr>
        <w:pStyle w:val="ListParagraph"/>
        <w:tabs>
          <w:tab w:val="left" w:pos="8325"/>
        </w:tabs>
        <w:spacing w:after="0"/>
        <w:ind w:left="1080"/>
        <w:rPr>
          <w:b/>
          <w:bCs/>
          <w:sz w:val="24"/>
          <w:szCs w:val="24"/>
          <w:lang w:val="en-GB"/>
        </w:rPr>
      </w:pPr>
    </w:p>
    <w:p w:rsidR="007C26E8" w:rsidRDefault="007C26E8" w:rsidP="007C26E8">
      <w:pPr>
        <w:pStyle w:val="ListParagraph"/>
        <w:tabs>
          <w:tab w:val="left" w:pos="8325"/>
        </w:tabs>
        <w:spacing w:after="0"/>
        <w:ind w:left="1080"/>
        <w:rPr>
          <w:b/>
          <w:bCs/>
          <w:sz w:val="24"/>
          <w:szCs w:val="24"/>
          <w:lang w:val="en-GB"/>
        </w:rPr>
      </w:pPr>
    </w:p>
    <w:p w:rsidR="007C26E8" w:rsidRDefault="007C26E8" w:rsidP="007C26E8">
      <w:pPr>
        <w:pStyle w:val="ListParagraph"/>
        <w:tabs>
          <w:tab w:val="left" w:pos="8325"/>
        </w:tabs>
        <w:spacing w:after="0"/>
        <w:ind w:left="1080"/>
        <w:rPr>
          <w:b/>
          <w:bCs/>
          <w:sz w:val="24"/>
          <w:szCs w:val="24"/>
          <w:lang w:val="en-GB"/>
        </w:rPr>
      </w:pPr>
    </w:p>
    <w:p w:rsidR="007C26E8" w:rsidRDefault="007C26E8" w:rsidP="007C26E8">
      <w:pPr>
        <w:pStyle w:val="ListParagraph"/>
        <w:tabs>
          <w:tab w:val="left" w:pos="8325"/>
        </w:tabs>
        <w:spacing w:after="0"/>
        <w:ind w:left="1080"/>
        <w:rPr>
          <w:b/>
          <w:bCs/>
          <w:sz w:val="24"/>
          <w:szCs w:val="24"/>
          <w:lang w:val="en-GB"/>
        </w:rPr>
      </w:pPr>
    </w:p>
    <w:p w:rsidR="007C26E8" w:rsidRDefault="007C26E8" w:rsidP="007C26E8"/>
    <w:p w:rsidR="0019123E" w:rsidRDefault="00E37EDD"/>
    <w:sectPr w:rsidR="0019123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Corsiva">
    <w:panose1 w:val="03010101010201010101"/>
    <w:charset w:val="00"/>
    <w:family w:val="script"/>
    <w:pitch w:val="variable"/>
    <w:sig w:usb0="00000287" w:usb1="00000000" w:usb2="00000000" w:usb3="00000000" w:csb0="0000009F" w:csb1="00000000"/>
  </w:font>
  <w:font w:name="Bernard MT Condensed">
    <w:panose1 w:val="02050806060905020404"/>
    <w:charset w:val="00"/>
    <w:family w:val="roman"/>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Batang">
    <w:altName w:val="바탕"/>
    <w:panose1 w:val="02030600000101010101"/>
    <w:charset w:val="81"/>
    <w:family w:val="roman"/>
    <w:pitch w:val="default"/>
    <w:sig w:usb0="00000000" w:usb1="00000000" w:usb2="00000030" w:usb3="00000000" w:csb0="0008009F" w:csb1="00000000"/>
  </w:font>
  <w:font w:name="Aharoni">
    <w:altName w:val="Yu Gothic UI Semibold"/>
    <w:charset w:val="00"/>
    <w:family w:val="auto"/>
    <w:pitch w:val="default"/>
    <w:sig w:usb0="00000000" w:usb1="00000000" w:usb2="00000000" w:usb3="00000000" w:csb0="0000002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E9032D"/>
    <w:multiLevelType w:val="hybridMultilevel"/>
    <w:tmpl w:val="ED78A5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26E8"/>
    <w:rsid w:val="00017E8C"/>
    <w:rsid w:val="000401FC"/>
    <w:rsid w:val="001D1376"/>
    <w:rsid w:val="002443CE"/>
    <w:rsid w:val="002F38AA"/>
    <w:rsid w:val="004E4710"/>
    <w:rsid w:val="00702E3E"/>
    <w:rsid w:val="007A5CE9"/>
    <w:rsid w:val="007B7BE5"/>
    <w:rsid w:val="007C26E8"/>
    <w:rsid w:val="008F45AC"/>
    <w:rsid w:val="009D5109"/>
    <w:rsid w:val="009E6C9A"/>
    <w:rsid w:val="00B33F47"/>
    <w:rsid w:val="00CC2D7F"/>
    <w:rsid w:val="00D10089"/>
    <w:rsid w:val="00E00C4D"/>
    <w:rsid w:val="00E37EDD"/>
    <w:rsid w:val="00E87CBE"/>
    <w:rsid w:val="00F91F06"/>
    <w:rsid w:val="00FB211A"/>
    <w:rsid w:val="00FB7F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66BA3"/>
  <w15:chartTrackingRefBased/>
  <w15:docId w15:val="{E56E4505-8A6C-4761-A673-C4ED8920A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26E8"/>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uiPriority w:val="99"/>
    <w:semiHidden/>
    <w:unhideWhenUsed/>
    <w:rsid w:val="007C26E8"/>
    <w:pPr>
      <w:spacing w:beforeAutospacing="1" w:after="0" w:afterAutospacing="1" w:line="240" w:lineRule="auto"/>
    </w:pPr>
    <w:rPr>
      <w:rFonts w:ascii="Times New Roman" w:eastAsia="SimSun" w:hAnsi="Times New Roman" w:cs="Times New Roman"/>
      <w:sz w:val="24"/>
      <w:szCs w:val="24"/>
      <w:lang w:eastAsia="zh-CN"/>
    </w:rPr>
  </w:style>
  <w:style w:type="table" w:styleId="TableGrid">
    <w:name w:val="Table Grid"/>
    <w:basedOn w:val="TableNormal"/>
    <w:uiPriority w:val="39"/>
    <w:qFormat/>
    <w:rsid w:val="007C26E8"/>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C26E8"/>
    <w:pPr>
      <w:ind w:left="720"/>
      <w:contextualSpacing/>
    </w:pPr>
  </w:style>
  <w:style w:type="paragraph" w:customStyle="1" w:styleId="Normal1">
    <w:name w:val="Normal1"/>
    <w:qFormat/>
    <w:rsid w:val="007C26E8"/>
    <w:pPr>
      <w:spacing w:after="0" w:line="240" w:lineRule="auto"/>
    </w:pPr>
    <w:rPr>
      <w:rFonts w:ascii="Times New Roman" w:eastAsia="Times New Roman" w:hAnsi="Times New Roman" w:cs="Times New Roman"/>
      <w:sz w:val="24"/>
      <w:szCs w:val="24"/>
    </w:rPr>
  </w:style>
  <w:style w:type="paragraph" w:styleId="NoSpacing">
    <w:name w:val="No Spacing"/>
    <w:uiPriority w:val="1"/>
    <w:qFormat/>
    <w:rsid w:val="007C26E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5</Pages>
  <Words>1586</Words>
  <Characters>9043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17</cp:revision>
  <dcterms:created xsi:type="dcterms:W3CDTF">2024-05-27T17:27:00Z</dcterms:created>
  <dcterms:modified xsi:type="dcterms:W3CDTF">2024-06-01T16:55:00Z</dcterms:modified>
</cp:coreProperties>
</file>